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3E52" w14:textId="77777777" w:rsidR="00592424" w:rsidRPr="00F03480" w:rsidRDefault="00592424" w:rsidP="002C336A">
      <w:pPr>
        <w:jc w:val="center"/>
        <w:rPr>
          <w:rFonts w:ascii="Times New Roman" w:hAnsi="Times New Roman" w:cs="Times New Roman"/>
          <w:b/>
          <w:bCs/>
          <w:sz w:val="48"/>
          <w:szCs w:val="48"/>
        </w:rPr>
      </w:pPr>
      <w:r w:rsidRPr="00F03480">
        <w:rPr>
          <w:rFonts w:ascii="Times New Roman" w:hAnsi="Times New Roman" w:cs="Times New Roman"/>
          <w:b/>
          <w:bCs/>
          <w:sz w:val="48"/>
          <w:szCs w:val="48"/>
        </w:rPr>
        <w:t>SECTION 230 FOR DUMMIES</w:t>
      </w:r>
    </w:p>
    <w:p w14:paraId="3D6C28E8" w14:textId="4CF59ACF" w:rsidR="00201E6B" w:rsidRPr="00CF004A" w:rsidRDefault="00977839" w:rsidP="002C336A">
      <w:pPr>
        <w:jc w:val="center"/>
        <w:rPr>
          <w:rFonts w:ascii="Times New Roman" w:hAnsi="Times New Roman" w:cs="Times New Roman"/>
          <w:b/>
          <w:bCs/>
          <w:sz w:val="24"/>
          <w:szCs w:val="24"/>
        </w:rPr>
      </w:pPr>
      <w:r w:rsidRPr="00CF004A">
        <w:rPr>
          <w:rFonts w:ascii="Times New Roman" w:hAnsi="Times New Roman" w:cs="Times New Roman"/>
          <w:b/>
          <w:bCs/>
          <w:sz w:val="24"/>
          <w:szCs w:val="24"/>
        </w:rPr>
        <w:t>The Truth About Section 230</w:t>
      </w:r>
      <w:r w:rsidR="00CF004A" w:rsidRPr="00CF004A">
        <w:rPr>
          <w:rFonts w:ascii="Times New Roman" w:hAnsi="Times New Roman" w:cs="Times New Roman"/>
          <w:b/>
          <w:bCs/>
          <w:sz w:val="24"/>
          <w:szCs w:val="24"/>
        </w:rPr>
        <w:t xml:space="preserve"> -</w:t>
      </w:r>
      <w:r w:rsidRPr="00CF004A">
        <w:rPr>
          <w:rFonts w:ascii="Times New Roman" w:hAnsi="Times New Roman" w:cs="Times New Roman"/>
          <w:b/>
          <w:bCs/>
          <w:sz w:val="24"/>
          <w:szCs w:val="24"/>
        </w:rPr>
        <w:t xml:space="preserve"> </w:t>
      </w:r>
      <w:r w:rsidR="00201E6B" w:rsidRPr="00CF004A">
        <w:rPr>
          <w:rFonts w:ascii="Times New Roman" w:hAnsi="Times New Roman" w:cs="Times New Roman"/>
          <w:b/>
          <w:bCs/>
          <w:sz w:val="24"/>
          <w:szCs w:val="24"/>
        </w:rPr>
        <w:t xml:space="preserve">How </w:t>
      </w:r>
      <w:r w:rsidR="00D95D0A" w:rsidRPr="00CF004A">
        <w:rPr>
          <w:rFonts w:ascii="Times New Roman" w:hAnsi="Times New Roman" w:cs="Times New Roman"/>
          <w:b/>
          <w:bCs/>
          <w:sz w:val="24"/>
          <w:szCs w:val="24"/>
        </w:rPr>
        <w:t>t</w:t>
      </w:r>
      <w:r w:rsidR="00592424" w:rsidRPr="00CF004A">
        <w:rPr>
          <w:rFonts w:ascii="Times New Roman" w:hAnsi="Times New Roman" w:cs="Times New Roman"/>
          <w:b/>
          <w:bCs/>
          <w:sz w:val="24"/>
          <w:szCs w:val="24"/>
        </w:rPr>
        <w:t xml:space="preserve">he </w:t>
      </w:r>
      <w:r w:rsidR="00201E6B" w:rsidRPr="00CF004A">
        <w:rPr>
          <w:rFonts w:ascii="Times New Roman" w:hAnsi="Times New Roman" w:cs="Times New Roman"/>
          <w:b/>
          <w:bCs/>
          <w:sz w:val="24"/>
          <w:szCs w:val="24"/>
        </w:rPr>
        <w:t>Courts Broke the Internet</w:t>
      </w:r>
      <w:r w:rsidR="00CF004A" w:rsidRPr="00CF004A">
        <w:rPr>
          <w:rFonts w:ascii="Times New Roman" w:hAnsi="Times New Roman" w:cs="Times New Roman"/>
          <w:b/>
          <w:bCs/>
          <w:sz w:val="24"/>
          <w:szCs w:val="24"/>
        </w:rPr>
        <w:t xml:space="preserve"> - </w:t>
      </w:r>
      <w:r w:rsidRPr="00CF004A">
        <w:rPr>
          <w:rFonts w:ascii="Times New Roman" w:hAnsi="Times New Roman" w:cs="Times New Roman"/>
          <w:b/>
          <w:bCs/>
          <w:sz w:val="24"/>
          <w:szCs w:val="24"/>
        </w:rPr>
        <w:t>A</w:t>
      </w:r>
      <w:r w:rsidR="00201E6B" w:rsidRPr="00CF004A">
        <w:rPr>
          <w:rFonts w:ascii="Times New Roman" w:hAnsi="Times New Roman" w:cs="Times New Roman"/>
          <w:b/>
          <w:bCs/>
          <w:sz w:val="24"/>
          <w:szCs w:val="24"/>
        </w:rPr>
        <w:t>nd How to Fix It</w:t>
      </w:r>
    </w:p>
    <w:p w14:paraId="290BB883" w14:textId="5B0578DC" w:rsidR="00977839" w:rsidRPr="00CF004A" w:rsidRDefault="00CF004A" w:rsidP="00CF004A">
      <w:pPr>
        <w:jc w:val="center"/>
        <w:rPr>
          <w:rFonts w:ascii="Times New Roman" w:hAnsi="Times New Roman" w:cs="Times New Roman"/>
          <w:b/>
          <w:bCs/>
          <w:sz w:val="20"/>
          <w:szCs w:val="20"/>
        </w:rPr>
      </w:pPr>
      <w:r w:rsidRPr="00CF004A">
        <w:rPr>
          <w:rFonts w:ascii="Times New Roman" w:hAnsi="Times New Roman" w:cs="Times New Roman"/>
          <w:b/>
          <w:bCs/>
          <w:sz w:val="20"/>
          <w:szCs w:val="20"/>
        </w:rPr>
        <w:t>By: Jason Fyk</w:t>
      </w:r>
    </w:p>
    <w:p w14:paraId="06D20D63" w14:textId="4F9F3045" w:rsidR="00407617" w:rsidRPr="00407617" w:rsidRDefault="00407617" w:rsidP="00977839">
      <w:pPr>
        <w:jc w:val="center"/>
        <w:rPr>
          <w:rFonts w:ascii="Times New Roman" w:hAnsi="Times New Roman" w:cs="Times New Roman"/>
          <w:b/>
          <w:bCs/>
          <w:sz w:val="32"/>
          <w:szCs w:val="32"/>
        </w:rPr>
      </w:pPr>
      <w:r w:rsidRPr="00407617">
        <w:rPr>
          <w:rFonts w:ascii="Times New Roman" w:hAnsi="Times New Roman" w:cs="Times New Roman"/>
          <w:b/>
          <w:bCs/>
          <w:sz w:val="32"/>
          <w:szCs w:val="32"/>
        </w:rPr>
        <w:t>The Truth About Section 230</w:t>
      </w:r>
    </w:p>
    <w:p w14:paraId="435842E4" w14:textId="77777777" w:rsidR="00407617" w:rsidRPr="00407617" w:rsidRDefault="00407617" w:rsidP="00407617">
      <w:pPr>
        <w:rPr>
          <w:rFonts w:ascii="Times New Roman" w:hAnsi="Times New Roman" w:cs="Times New Roman"/>
          <w:sz w:val="24"/>
          <w:szCs w:val="24"/>
        </w:rPr>
      </w:pPr>
      <w:r w:rsidRPr="00407617">
        <w:rPr>
          <w:rFonts w:ascii="Times New Roman" w:hAnsi="Times New Roman" w:cs="Times New Roman"/>
          <w:sz w:val="24"/>
          <w:szCs w:val="24"/>
        </w:rPr>
        <w:t>Section 230 was supposed to protect free speech online, but courts twisted it into something completely different. Originally, it was meant to let websites host user-generated content—like posts, comments, and videos—without being legally responsible for what others said. It was designed to promote a free and open internet where diverse voices could be heard. But over time, Big Tech turned it into a weapon, using it as a legal shield to silence dissent, eliminate competition, and even collaborate with the government to control what information people could see. Instead of protecting free speech, Section 230 became the tool that helped Big Tech take it away.</w:t>
      </w:r>
    </w:p>
    <w:p w14:paraId="2C0AF9F3" w14:textId="77777777" w:rsidR="00407617" w:rsidRPr="00407617" w:rsidRDefault="00407617" w:rsidP="00407617">
      <w:pPr>
        <w:rPr>
          <w:rFonts w:ascii="Times New Roman" w:hAnsi="Times New Roman" w:cs="Times New Roman"/>
          <w:sz w:val="24"/>
          <w:szCs w:val="24"/>
        </w:rPr>
      </w:pPr>
      <w:r w:rsidRPr="00407617">
        <w:rPr>
          <w:rFonts w:ascii="Times New Roman" w:hAnsi="Times New Roman" w:cs="Times New Roman"/>
          <w:sz w:val="24"/>
          <w:szCs w:val="24"/>
        </w:rPr>
        <w:t>Rather than upholding free expression, courts misinterpreted Section 230 in a way that handed Big Tech unchecked immunity. These corporations were no longer just neutral platforms; they became gatekeepers of the digital public square. They could decide what speech was allowed, remove anyone who challenged their interests, and shut down competitors before they had a chance to grow. With no accountability, their influence expanded to the point where they were not just moderating content—they were shaping the flow of information itself.</w:t>
      </w:r>
    </w:p>
    <w:p w14:paraId="01A37C2E" w14:textId="1DD3CCCF" w:rsidR="001F0890" w:rsidRPr="00E637C1" w:rsidRDefault="00407617" w:rsidP="00977839">
      <w:pPr>
        <w:rPr>
          <w:rFonts w:ascii="Times New Roman" w:hAnsi="Times New Roman" w:cs="Times New Roman"/>
          <w:sz w:val="24"/>
          <w:szCs w:val="24"/>
        </w:rPr>
      </w:pPr>
      <w:r w:rsidRPr="00407617">
        <w:rPr>
          <w:rFonts w:ascii="Times New Roman" w:hAnsi="Times New Roman" w:cs="Times New Roman"/>
          <w:sz w:val="24"/>
          <w:szCs w:val="24"/>
        </w:rPr>
        <w:t>This distortion of Section 230—whether unintentional or deliberate—allowed Big Tech to consolidate power on an unprecedented scale. They did not just censor speech; they crushed competition, became massive, untouchable corporations, and evolved into a direct threat to the free world. By controlling what people could say and see, they influenced elections, manipulated public discourse, and eroded the very foundation of our constitutional republic. Section 230 was meant to protect free speech—but in the wrong hands, it became the greatest tool for silencing it.</w:t>
      </w:r>
    </w:p>
    <w:p w14:paraId="53541381" w14:textId="77777777" w:rsidR="00EF0474" w:rsidRPr="00CF004A" w:rsidRDefault="001F0890" w:rsidP="00EF0474">
      <w:pPr>
        <w:jc w:val="center"/>
        <w:rPr>
          <w:rFonts w:ascii="Times New Roman" w:hAnsi="Times New Roman" w:cs="Times New Roman"/>
          <w:b/>
          <w:bCs/>
          <w:sz w:val="28"/>
          <w:szCs w:val="28"/>
        </w:rPr>
      </w:pPr>
      <w:r w:rsidRPr="00CF004A">
        <w:rPr>
          <w:rFonts w:ascii="Times New Roman" w:hAnsi="Times New Roman" w:cs="Times New Roman"/>
          <w:b/>
          <w:bCs/>
          <w:sz w:val="28"/>
          <w:szCs w:val="28"/>
        </w:rPr>
        <w:t xml:space="preserve">Textual Analysis: </w:t>
      </w:r>
    </w:p>
    <w:p w14:paraId="6185A5BB" w14:textId="4C111729" w:rsidR="005C10C7" w:rsidRPr="00E637C1" w:rsidRDefault="001F0890" w:rsidP="005C10C7">
      <w:pPr>
        <w:jc w:val="center"/>
        <w:rPr>
          <w:rFonts w:ascii="Times New Roman" w:hAnsi="Times New Roman" w:cs="Times New Roman"/>
          <w:b/>
          <w:bCs/>
          <w:sz w:val="24"/>
          <w:szCs w:val="24"/>
        </w:rPr>
      </w:pPr>
      <w:r w:rsidRPr="001F0890">
        <w:rPr>
          <w:rFonts w:ascii="Times New Roman" w:hAnsi="Times New Roman" w:cs="Times New Roman"/>
          <w:b/>
          <w:bCs/>
          <w:sz w:val="24"/>
          <w:szCs w:val="24"/>
        </w:rPr>
        <w:t>How One Tiny Change Broke the Law</w:t>
      </w:r>
    </w:p>
    <w:p w14:paraId="1F4D9639" w14:textId="541CAAFB" w:rsidR="001F0890" w:rsidRPr="00E637C1" w:rsidRDefault="001F0890" w:rsidP="001F0890">
      <w:pPr>
        <w:rPr>
          <w:rFonts w:ascii="Times New Roman" w:hAnsi="Times New Roman" w:cs="Times New Roman"/>
          <w:sz w:val="24"/>
          <w:szCs w:val="24"/>
        </w:rPr>
      </w:pPr>
      <w:r w:rsidRPr="001F0890">
        <w:rPr>
          <w:rFonts w:ascii="Times New Roman" w:hAnsi="Times New Roman" w:cs="Times New Roman"/>
          <w:sz w:val="24"/>
          <w:szCs w:val="24"/>
        </w:rPr>
        <w:t>A small grammatical mistake can completely change the meaning of a law.</w:t>
      </w:r>
    </w:p>
    <w:p w14:paraId="0AC4202A" w14:textId="77777777" w:rsidR="00407617" w:rsidRPr="00CA2C18" w:rsidRDefault="00407617" w:rsidP="00407617">
      <w:pPr>
        <w:rPr>
          <w:rFonts w:ascii="Times New Roman" w:hAnsi="Times New Roman" w:cs="Times New Roman"/>
          <w:sz w:val="24"/>
          <w:szCs w:val="24"/>
        </w:rPr>
      </w:pPr>
      <w:r w:rsidRPr="00CA2C18">
        <w:rPr>
          <w:rFonts w:ascii="Times New Roman" w:hAnsi="Times New Roman" w:cs="Times New Roman"/>
          <w:sz w:val="24"/>
          <w:szCs w:val="24"/>
        </w:rPr>
        <w:t>Section 230(c)(1) reads:</w:t>
      </w:r>
    </w:p>
    <w:p w14:paraId="2112900D" w14:textId="77777777" w:rsidR="00407617" w:rsidRPr="00E637C1" w:rsidRDefault="00407617" w:rsidP="00407617">
      <w:pPr>
        <w:pStyle w:val="ListParagraph"/>
        <w:numPr>
          <w:ilvl w:val="0"/>
          <w:numId w:val="4"/>
        </w:numPr>
        <w:ind w:right="720"/>
        <w:rPr>
          <w:rFonts w:ascii="Times New Roman" w:hAnsi="Times New Roman" w:cs="Times New Roman"/>
          <w:b/>
          <w:bCs/>
          <w:sz w:val="24"/>
          <w:szCs w:val="24"/>
        </w:rPr>
      </w:pPr>
      <w:r w:rsidRPr="00E637C1">
        <w:rPr>
          <w:rFonts w:ascii="Times New Roman" w:hAnsi="Times New Roman" w:cs="Times New Roman"/>
          <w:b/>
          <w:bCs/>
          <w:sz w:val="24"/>
          <w:szCs w:val="24"/>
        </w:rPr>
        <w:t>Treatment of publisher or speaker</w:t>
      </w:r>
    </w:p>
    <w:p w14:paraId="602CFD51" w14:textId="77777777" w:rsidR="00407617" w:rsidRPr="00E637C1" w:rsidRDefault="00407617" w:rsidP="00407617">
      <w:pPr>
        <w:pStyle w:val="ListParagraph"/>
        <w:ind w:right="720"/>
        <w:rPr>
          <w:rFonts w:ascii="Times New Roman" w:hAnsi="Times New Roman" w:cs="Times New Roman"/>
          <w:sz w:val="24"/>
          <w:szCs w:val="24"/>
        </w:rPr>
      </w:pPr>
      <w:r w:rsidRPr="00E637C1">
        <w:rPr>
          <w:rFonts w:ascii="Times New Roman" w:hAnsi="Times New Roman" w:cs="Times New Roman"/>
          <w:sz w:val="24"/>
          <w:szCs w:val="24"/>
        </w:rPr>
        <w:t>No provider or user of an interactive computer service shall be treated as the publisher or speaker of any information provided by another information content provider.</w:t>
      </w:r>
    </w:p>
    <w:p w14:paraId="59A7BF63" w14:textId="2DBF8AD0" w:rsidR="00407617" w:rsidRPr="00CA2C18" w:rsidRDefault="00407617" w:rsidP="00407617">
      <w:pPr>
        <w:rPr>
          <w:rFonts w:ascii="Times New Roman" w:hAnsi="Times New Roman" w:cs="Times New Roman"/>
          <w:sz w:val="24"/>
          <w:szCs w:val="24"/>
        </w:rPr>
      </w:pPr>
      <w:r w:rsidRPr="00CA2C18">
        <w:rPr>
          <w:rFonts w:ascii="Times New Roman" w:hAnsi="Times New Roman" w:cs="Times New Roman"/>
          <w:sz w:val="24"/>
          <w:szCs w:val="24"/>
        </w:rPr>
        <w:t xml:space="preserve">Through sloppy legal citations, courts </w:t>
      </w:r>
      <w:r w:rsidRPr="00E637C1">
        <w:rPr>
          <w:rFonts w:ascii="Times New Roman" w:hAnsi="Times New Roman" w:cs="Times New Roman"/>
          <w:sz w:val="24"/>
          <w:szCs w:val="24"/>
        </w:rPr>
        <w:t xml:space="preserve">have </w:t>
      </w:r>
      <w:r w:rsidRPr="00CA2C18">
        <w:rPr>
          <w:rFonts w:ascii="Times New Roman" w:hAnsi="Times New Roman" w:cs="Times New Roman"/>
          <w:sz w:val="24"/>
          <w:szCs w:val="24"/>
        </w:rPr>
        <w:t xml:space="preserve">misquoted </w:t>
      </w:r>
      <w:r w:rsidRPr="00E637C1">
        <w:rPr>
          <w:rFonts w:ascii="Times New Roman" w:hAnsi="Times New Roman" w:cs="Times New Roman"/>
          <w:sz w:val="24"/>
          <w:szCs w:val="24"/>
        </w:rPr>
        <w:t>Section 230(c)(1)</w:t>
      </w:r>
      <w:r w:rsidRPr="00CA2C18">
        <w:rPr>
          <w:rFonts w:ascii="Times New Roman" w:hAnsi="Times New Roman" w:cs="Times New Roman"/>
          <w:sz w:val="24"/>
          <w:szCs w:val="24"/>
        </w:rPr>
        <w:t xml:space="preserve"> in their decisions. For example, in </w:t>
      </w:r>
      <w:r w:rsidRPr="00CA2C18">
        <w:rPr>
          <w:rFonts w:ascii="Times New Roman" w:hAnsi="Times New Roman" w:cs="Times New Roman"/>
          <w:i/>
          <w:iCs/>
          <w:sz w:val="24"/>
          <w:szCs w:val="24"/>
        </w:rPr>
        <w:t>Fyk v. Facebook</w:t>
      </w:r>
      <w:r w:rsidRPr="00CA2C18">
        <w:rPr>
          <w:rFonts w:ascii="Times New Roman" w:hAnsi="Times New Roman" w:cs="Times New Roman"/>
          <w:sz w:val="24"/>
          <w:szCs w:val="24"/>
        </w:rPr>
        <w:t>, Judge White wrote in his dismissal:</w:t>
      </w:r>
    </w:p>
    <w:p w14:paraId="13662A56" w14:textId="4D4B6A05" w:rsidR="00407617" w:rsidRPr="00CA2C18" w:rsidRDefault="00407617" w:rsidP="00407617">
      <w:pPr>
        <w:ind w:left="720" w:right="720"/>
        <w:rPr>
          <w:rFonts w:ascii="Times New Roman" w:hAnsi="Times New Roman" w:cs="Times New Roman"/>
          <w:sz w:val="24"/>
          <w:szCs w:val="24"/>
        </w:rPr>
      </w:pPr>
      <w:r w:rsidRPr="00CA2C18">
        <w:rPr>
          <w:rFonts w:ascii="Times New Roman" w:hAnsi="Times New Roman" w:cs="Times New Roman"/>
          <w:sz w:val="24"/>
          <w:szCs w:val="24"/>
        </w:rPr>
        <w:lastRenderedPageBreak/>
        <w:t xml:space="preserve">Because the CDA bars all claims that seek to hold an interactive computer service liable as </w:t>
      </w:r>
      <w:r w:rsidRPr="00CA2C18">
        <w:rPr>
          <w:rFonts w:ascii="Times New Roman" w:hAnsi="Times New Roman" w:cs="Times New Roman"/>
          <w:i/>
          <w:iCs/>
          <w:sz w:val="24"/>
          <w:szCs w:val="24"/>
        </w:rPr>
        <w:t>a publisher</w:t>
      </w:r>
      <w:r w:rsidRPr="00CA2C18">
        <w:rPr>
          <w:rFonts w:ascii="Times New Roman" w:hAnsi="Times New Roman" w:cs="Times New Roman"/>
          <w:b/>
          <w:bCs/>
          <w:sz w:val="24"/>
          <w:szCs w:val="24"/>
        </w:rPr>
        <w:t xml:space="preserve"> </w:t>
      </w:r>
      <w:r w:rsidRPr="00CA2C18">
        <w:rPr>
          <w:rFonts w:ascii="Times New Roman" w:hAnsi="Times New Roman" w:cs="Times New Roman"/>
          <w:sz w:val="24"/>
          <w:szCs w:val="24"/>
        </w:rPr>
        <w:t>of third-party content, the Court finds that the CDA precludes Plaintiff’s claims.</w:t>
      </w:r>
    </w:p>
    <w:p w14:paraId="5172D1E6" w14:textId="77777777" w:rsidR="00407617" w:rsidRPr="00CA2C18" w:rsidRDefault="00407617" w:rsidP="00407617">
      <w:pPr>
        <w:rPr>
          <w:rFonts w:ascii="Times New Roman" w:hAnsi="Times New Roman" w:cs="Times New Roman"/>
          <w:sz w:val="24"/>
          <w:szCs w:val="24"/>
        </w:rPr>
      </w:pPr>
      <w:r w:rsidRPr="00CA2C18">
        <w:rPr>
          <w:rFonts w:ascii="Times New Roman" w:hAnsi="Times New Roman" w:cs="Times New Roman"/>
          <w:sz w:val="24"/>
          <w:szCs w:val="24"/>
        </w:rPr>
        <w:t>Did you catch the mistake?</w:t>
      </w:r>
    </w:p>
    <w:p w14:paraId="2174358C" w14:textId="38DC5867" w:rsidR="00407617" w:rsidRPr="00E637C1" w:rsidRDefault="00407617" w:rsidP="00407617">
      <w:pPr>
        <w:rPr>
          <w:rFonts w:ascii="Times New Roman" w:hAnsi="Times New Roman" w:cs="Times New Roman"/>
          <w:sz w:val="24"/>
          <w:szCs w:val="24"/>
        </w:rPr>
      </w:pPr>
      <w:r w:rsidRPr="00E637C1">
        <w:rPr>
          <w:rFonts w:ascii="Times New Roman" w:hAnsi="Times New Roman" w:cs="Times New Roman"/>
          <w:sz w:val="24"/>
          <w:szCs w:val="24"/>
        </w:rPr>
        <w:t>The phrase "the publisher or speaker" in Section 230(c)(1) was changed to "a publisher." Judge White changed the definite article "the" to an indefinite article "a"— in other words,</w:t>
      </w:r>
      <w:r w:rsidRPr="00E637C1">
        <w:rPr>
          <w:rFonts w:ascii="Times New Roman" w:hAnsi="Times New Roman" w:cs="Times New Roman"/>
          <w:i/>
          <w:iCs/>
          <w:sz w:val="24"/>
          <w:szCs w:val="24"/>
        </w:rPr>
        <w:t xml:space="preserve"> he rewrote the law</w:t>
      </w:r>
      <w:r w:rsidRPr="00E637C1">
        <w:rPr>
          <w:rFonts w:ascii="Times New Roman" w:hAnsi="Times New Roman" w:cs="Times New Roman"/>
          <w:sz w:val="24"/>
          <w:szCs w:val="24"/>
        </w:rPr>
        <w:t xml:space="preserve">. </w:t>
      </w:r>
    </w:p>
    <w:p w14:paraId="6001193A" w14:textId="4C513C8F" w:rsidR="001F0890" w:rsidRPr="00E637C1" w:rsidRDefault="001F0890" w:rsidP="001F0890">
      <w:pPr>
        <w:rPr>
          <w:rFonts w:ascii="Times New Roman" w:hAnsi="Times New Roman" w:cs="Times New Roman"/>
          <w:sz w:val="24"/>
          <w:szCs w:val="24"/>
        </w:rPr>
      </w:pPr>
      <w:r w:rsidRPr="001F0890">
        <w:rPr>
          <w:rFonts w:ascii="Times New Roman" w:hAnsi="Times New Roman" w:cs="Times New Roman"/>
          <w:sz w:val="24"/>
          <w:szCs w:val="24"/>
        </w:rPr>
        <w:t xml:space="preserve">The best way to understand the courts' mistake </w:t>
      </w:r>
      <w:r w:rsidR="00407617" w:rsidRPr="00E637C1">
        <w:rPr>
          <w:rFonts w:ascii="Times New Roman" w:hAnsi="Times New Roman" w:cs="Times New Roman"/>
          <w:sz w:val="24"/>
          <w:szCs w:val="24"/>
        </w:rPr>
        <w:t xml:space="preserve">here </w:t>
      </w:r>
      <w:r w:rsidRPr="001F0890">
        <w:rPr>
          <w:rFonts w:ascii="Times New Roman" w:hAnsi="Times New Roman" w:cs="Times New Roman"/>
          <w:sz w:val="24"/>
          <w:szCs w:val="24"/>
        </w:rPr>
        <w:t xml:space="preserve">is to </w:t>
      </w:r>
      <w:r w:rsidR="00EF0474" w:rsidRPr="00E637C1">
        <w:rPr>
          <w:rFonts w:ascii="Times New Roman" w:hAnsi="Times New Roman" w:cs="Times New Roman"/>
          <w:sz w:val="24"/>
          <w:szCs w:val="24"/>
        </w:rPr>
        <w:t>substitute</w:t>
      </w:r>
      <w:r w:rsidRPr="001F0890">
        <w:rPr>
          <w:rFonts w:ascii="Times New Roman" w:hAnsi="Times New Roman" w:cs="Times New Roman"/>
          <w:sz w:val="24"/>
          <w:szCs w:val="24"/>
        </w:rPr>
        <w:t xml:space="preserve"> Judge White’s wording based on what Section 230(c)(1) </w:t>
      </w:r>
      <w:r w:rsidR="00407617" w:rsidRPr="00E637C1">
        <w:rPr>
          <w:rFonts w:ascii="Times New Roman" w:hAnsi="Times New Roman" w:cs="Times New Roman"/>
          <w:sz w:val="24"/>
          <w:szCs w:val="24"/>
        </w:rPr>
        <w:t xml:space="preserve">really </w:t>
      </w:r>
      <w:r w:rsidR="00EF0474" w:rsidRPr="00E637C1">
        <w:rPr>
          <w:rFonts w:ascii="Times New Roman" w:hAnsi="Times New Roman" w:cs="Times New Roman"/>
          <w:sz w:val="24"/>
          <w:szCs w:val="24"/>
        </w:rPr>
        <w:t>says</w:t>
      </w:r>
      <w:r w:rsidRPr="001F0890">
        <w:rPr>
          <w:rFonts w:ascii="Times New Roman" w:hAnsi="Times New Roman" w:cs="Times New Roman"/>
          <w:sz w:val="24"/>
          <w:szCs w:val="24"/>
        </w:rPr>
        <w:t>:</w:t>
      </w:r>
    </w:p>
    <w:p w14:paraId="33220A1F" w14:textId="50B2DEF0" w:rsidR="00EF0474" w:rsidRPr="00E637C1" w:rsidRDefault="001F0890" w:rsidP="00EF0474">
      <w:pPr>
        <w:ind w:right="720"/>
        <w:rPr>
          <w:rFonts w:ascii="Times New Roman" w:hAnsi="Times New Roman" w:cs="Times New Roman"/>
          <w:sz w:val="24"/>
          <w:szCs w:val="24"/>
          <w:u w:val="single"/>
        </w:rPr>
      </w:pPr>
      <w:r w:rsidRPr="001F0890">
        <w:rPr>
          <w:rFonts w:ascii="Times New Roman" w:hAnsi="Times New Roman" w:cs="Times New Roman"/>
          <w:sz w:val="24"/>
          <w:szCs w:val="24"/>
          <w:u w:val="single"/>
        </w:rPr>
        <w:t>Judge White’s version:</w:t>
      </w:r>
    </w:p>
    <w:p w14:paraId="53E2FD88" w14:textId="293EBD42" w:rsidR="00EF0474" w:rsidRPr="00CA2C18" w:rsidRDefault="00EF0474" w:rsidP="00EF0474">
      <w:pPr>
        <w:ind w:left="720" w:right="720"/>
        <w:rPr>
          <w:rFonts w:ascii="Times New Roman" w:hAnsi="Times New Roman" w:cs="Times New Roman"/>
          <w:sz w:val="24"/>
          <w:szCs w:val="24"/>
        </w:rPr>
      </w:pPr>
      <w:r w:rsidRPr="00CA2C18">
        <w:rPr>
          <w:rFonts w:ascii="Times New Roman" w:hAnsi="Times New Roman" w:cs="Times New Roman"/>
          <w:sz w:val="24"/>
          <w:szCs w:val="24"/>
        </w:rPr>
        <w:t xml:space="preserve">"Because the CDA bars all claims that seek to </w:t>
      </w:r>
      <w:r w:rsidRPr="00CA2C18">
        <w:rPr>
          <w:rFonts w:ascii="Times New Roman" w:hAnsi="Times New Roman" w:cs="Times New Roman"/>
          <w:b/>
          <w:bCs/>
          <w:sz w:val="24"/>
          <w:szCs w:val="24"/>
        </w:rPr>
        <w:t xml:space="preserve">hold an </w:t>
      </w:r>
      <w:r w:rsidRPr="00CA2C18">
        <w:rPr>
          <w:rFonts w:ascii="Times New Roman" w:hAnsi="Times New Roman" w:cs="Times New Roman"/>
          <w:sz w:val="24"/>
          <w:szCs w:val="24"/>
        </w:rPr>
        <w:t>interactive computer service</w:t>
      </w:r>
      <w:r w:rsidRPr="00E637C1">
        <w:rPr>
          <w:rFonts w:ascii="Times New Roman" w:hAnsi="Times New Roman" w:cs="Times New Roman"/>
          <w:sz w:val="24"/>
          <w:szCs w:val="24"/>
        </w:rPr>
        <w:t xml:space="preserve"> </w:t>
      </w:r>
      <w:r w:rsidRPr="00CA2C18">
        <w:rPr>
          <w:rFonts w:ascii="Times New Roman" w:hAnsi="Times New Roman" w:cs="Times New Roman"/>
          <w:sz w:val="24"/>
          <w:szCs w:val="24"/>
        </w:rPr>
        <w:t xml:space="preserve">liable as </w:t>
      </w:r>
      <w:r w:rsidRPr="00CA2C18">
        <w:rPr>
          <w:rFonts w:ascii="Times New Roman" w:hAnsi="Times New Roman" w:cs="Times New Roman"/>
          <w:b/>
          <w:bCs/>
          <w:sz w:val="24"/>
          <w:szCs w:val="24"/>
          <w:u w:val="single"/>
        </w:rPr>
        <w:t>a</w:t>
      </w:r>
      <w:r w:rsidRPr="00CA2C18">
        <w:rPr>
          <w:rFonts w:ascii="Times New Roman" w:hAnsi="Times New Roman" w:cs="Times New Roman"/>
          <w:sz w:val="24"/>
          <w:szCs w:val="24"/>
        </w:rPr>
        <w:t xml:space="preserve"> </w:t>
      </w:r>
      <w:r w:rsidRPr="00CA2C18">
        <w:rPr>
          <w:rFonts w:ascii="Times New Roman" w:hAnsi="Times New Roman" w:cs="Times New Roman"/>
          <w:b/>
          <w:bCs/>
          <w:sz w:val="24"/>
          <w:szCs w:val="24"/>
        </w:rPr>
        <w:t>publisher</w:t>
      </w:r>
      <w:r w:rsidRPr="00CA2C18">
        <w:rPr>
          <w:rFonts w:ascii="Times New Roman" w:hAnsi="Times New Roman" w:cs="Times New Roman"/>
          <w:sz w:val="24"/>
          <w:szCs w:val="24"/>
        </w:rPr>
        <w:t xml:space="preserve"> of third-party content</w:t>
      </w:r>
      <w:bookmarkStart w:id="0" w:name="_Hlk190418493"/>
      <w:r w:rsidRPr="00CA2C18">
        <w:rPr>
          <w:rFonts w:ascii="Times New Roman" w:hAnsi="Times New Roman" w:cs="Times New Roman"/>
          <w:sz w:val="24"/>
          <w:szCs w:val="24"/>
        </w:rPr>
        <w:t>, the Court finds that the CDA precludes Plaintiff’s claims."</w:t>
      </w:r>
      <w:bookmarkEnd w:id="0"/>
    </w:p>
    <w:p w14:paraId="2531A3CF" w14:textId="07F15768" w:rsidR="001F0890" w:rsidRPr="00E637C1" w:rsidRDefault="00EF0474" w:rsidP="001F0890">
      <w:pPr>
        <w:rPr>
          <w:rFonts w:ascii="Times New Roman" w:hAnsi="Times New Roman" w:cs="Times New Roman"/>
          <w:sz w:val="24"/>
          <w:szCs w:val="24"/>
          <w:u w:val="single"/>
        </w:rPr>
      </w:pPr>
      <w:r w:rsidRPr="00E637C1">
        <w:rPr>
          <w:rFonts w:ascii="Times New Roman" w:hAnsi="Times New Roman" w:cs="Times New Roman"/>
          <w:sz w:val="24"/>
          <w:szCs w:val="24"/>
          <w:u w:val="single"/>
        </w:rPr>
        <w:t>How it should read:</w:t>
      </w:r>
    </w:p>
    <w:p w14:paraId="56604C96" w14:textId="166327AF" w:rsidR="00EF0474" w:rsidRPr="00201E6B" w:rsidRDefault="00EF0474" w:rsidP="00EF0474">
      <w:pPr>
        <w:ind w:left="720" w:right="720"/>
        <w:rPr>
          <w:rFonts w:ascii="Times New Roman" w:hAnsi="Times New Roman" w:cs="Times New Roman"/>
          <w:sz w:val="24"/>
          <w:szCs w:val="24"/>
        </w:rPr>
      </w:pPr>
      <w:r w:rsidRPr="00201E6B">
        <w:rPr>
          <w:rFonts w:ascii="Times New Roman" w:hAnsi="Times New Roman" w:cs="Times New Roman"/>
          <w:sz w:val="24"/>
          <w:szCs w:val="24"/>
        </w:rPr>
        <w:t xml:space="preserve">"Because the CDA bar all claims that seek to </w:t>
      </w:r>
      <w:r w:rsidRPr="00201E6B">
        <w:rPr>
          <w:rFonts w:ascii="Times New Roman" w:hAnsi="Times New Roman" w:cs="Times New Roman"/>
          <w:b/>
          <w:bCs/>
          <w:sz w:val="24"/>
          <w:szCs w:val="24"/>
        </w:rPr>
        <w:t>[treat</w:t>
      </w:r>
      <w:r w:rsidRPr="00E637C1">
        <w:rPr>
          <w:rFonts w:ascii="Times New Roman" w:hAnsi="Times New Roman" w:cs="Times New Roman"/>
          <w:b/>
          <w:bCs/>
          <w:sz w:val="24"/>
          <w:szCs w:val="24"/>
        </w:rPr>
        <w:t xml:space="preserve">] </w:t>
      </w:r>
      <w:r w:rsidR="00654437" w:rsidRPr="00E637C1">
        <w:rPr>
          <w:rFonts w:ascii="Times New Roman" w:hAnsi="Times New Roman" w:cs="Times New Roman"/>
          <w:sz w:val="24"/>
          <w:szCs w:val="24"/>
        </w:rPr>
        <w:t>an</w:t>
      </w:r>
      <w:r w:rsidR="00654437" w:rsidRPr="00E637C1">
        <w:rPr>
          <w:rFonts w:ascii="Times New Roman" w:hAnsi="Times New Roman" w:cs="Times New Roman"/>
          <w:b/>
          <w:bCs/>
          <w:sz w:val="24"/>
          <w:szCs w:val="24"/>
        </w:rPr>
        <w:t xml:space="preserve"> </w:t>
      </w:r>
      <w:r w:rsidRPr="00E637C1">
        <w:rPr>
          <w:rFonts w:ascii="Times New Roman" w:hAnsi="Times New Roman" w:cs="Times New Roman"/>
          <w:sz w:val="24"/>
          <w:szCs w:val="24"/>
        </w:rPr>
        <w:t>interactive computer service</w:t>
      </w:r>
      <w:r w:rsidRPr="00201E6B">
        <w:rPr>
          <w:rFonts w:ascii="Times New Roman" w:hAnsi="Times New Roman" w:cs="Times New Roman"/>
          <w:sz w:val="24"/>
          <w:szCs w:val="24"/>
        </w:rPr>
        <w:t xml:space="preserve"> as </w:t>
      </w:r>
      <w:r w:rsidRPr="00201E6B">
        <w:rPr>
          <w:rFonts w:ascii="Times New Roman" w:hAnsi="Times New Roman" w:cs="Times New Roman"/>
          <w:b/>
          <w:bCs/>
          <w:sz w:val="24"/>
          <w:szCs w:val="24"/>
        </w:rPr>
        <w:t>[the] publisher</w:t>
      </w:r>
      <w:r w:rsidRPr="00201E6B">
        <w:rPr>
          <w:rFonts w:ascii="Times New Roman" w:hAnsi="Times New Roman" w:cs="Times New Roman"/>
          <w:sz w:val="24"/>
          <w:szCs w:val="24"/>
        </w:rPr>
        <w:t xml:space="preserve"> of </w:t>
      </w:r>
      <w:r w:rsidRPr="00E637C1">
        <w:rPr>
          <w:rFonts w:ascii="Times New Roman" w:hAnsi="Times New Roman" w:cs="Times New Roman"/>
          <w:sz w:val="24"/>
          <w:szCs w:val="24"/>
        </w:rPr>
        <w:t>third-party</w:t>
      </w:r>
      <w:r w:rsidRPr="00201E6B">
        <w:rPr>
          <w:rFonts w:ascii="Times New Roman" w:hAnsi="Times New Roman" w:cs="Times New Roman"/>
          <w:sz w:val="24"/>
          <w:szCs w:val="24"/>
        </w:rPr>
        <w:t xml:space="preserve"> content</w:t>
      </w:r>
      <w:r w:rsidRPr="00CA2C18">
        <w:rPr>
          <w:rFonts w:ascii="Times New Roman" w:hAnsi="Times New Roman" w:cs="Times New Roman"/>
          <w:sz w:val="24"/>
          <w:szCs w:val="24"/>
        </w:rPr>
        <w:t>, the Court finds that the CDA precludes Plaintiff’s claims</w:t>
      </w:r>
      <w:r w:rsidRPr="00201E6B">
        <w:rPr>
          <w:rFonts w:ascii="Times New Roman" w:hAnsi="Times New Roman" w:cs="Times New Roman"/>
          <w:sz w:val="24"/>
          <w:szCs w:val="24"/>
        </w:rPr>
        <w:t>."</w:t>
      </w:r>
    </w:p>
    <w:p w14:paraId="4B6420D4" w14:textId="4FAB1D70" w:rsidR="006D1D48" w:rsidRPr="006D1D48" w:rsidRDefault="006D1D48" w:rsidP="006D1D48">
      <w:pPr>
        <w:rPr>
          <w:rFonts w:ascii="Times New Roman" w:hAnsi="Times New Roman" w:cs="Times New Roman"/>
          <w:sz w:val="24"/>
          <w:szCs w:val="24"/>
        </w:rPr>
      </w:pPr>
      <w:r w:rsidRPr="006D1D48">
        <w:rPr>
          <w:rFonts w:ascii="Times New Roman" w:hAnsi="Times New Roman" w:cs="Times New Roman"/>
          <w:sz w:val="24"/>
          <w:szCs w:val="24"/>
        </w:rPr>
        <w:t xml:space="preserve">The difference between these two interpretations might seem minor, but it completely changes how the law is applied. Judge White’s version suggests that platforms can never be treated as publishers at all, no matter what they do. Under this flawed interpretation, even if a platform actively removes third-party content or restricts users—both clear publishing functions—it </w:t>
      </w:r>
      <w:r w:rsidRPr="00E637C1">
        <w:rPr>
          <w:rFonts w:ascii="Times New Roman" w:hAnsi="Times New Roman" w:cs="Times New Roman"/>
          <w:sz w:val="24"/>
          <w:szCs w:val="24"/>
        </w:rPr>
        <w:t>remains</w:t>
      </w:r>
      <w:r w:rsidRPr="006D1D48">
        <w:rPr>
          <w:rFonts w:ascii="Times New Roman" w:hAnsi="Times New Roman" w:cs="Times New Roman"/>
          <w:sz w:val="24"/>
          <w:szCs w:val="24"/>
        </w:rPr>
        <w:t xml:space="preserve"> immune because it supposedly cannot be held “liable as a publisher.”</w:t>
      </w:r>
    </w:p>
    <w:p w14:paraId="5B4C2FB8" w14:textId="02601105" w:rsidR="006D1D48" w:rsidRPr="006D1D48" w:rsidRDefault="006D1D48" w:rsidP="006D1D48">
      <w:pPr>
        <w:rPr>
          <w:rFonts w:ascii="Times New Roman" w:hAnsi="Times New Roman" w:cs="Times New Roman"/>
          <w:sz w:val="24"/>
          <w:szCs w:val="24"/>
        </w:rPr>
      </w:pPr>
      <w:r w:rsidRPr="006D1D48">
        <w:rPr>
          <w:rFonts w:ascii="Times New Roman" w:hAnsi="Times New Roman" w:cs="Times New Roman"/>
          <w:sz w:val="24"/>
          <w:szCs w:val="24"/>
        </w:rPr>
        <w:t xml:space="preserve">However, </w:t>
      </w:r>
      <w:r w:rsidRPr="00E637C1">
        <w:rPr>
          <w:rFonts w:ascii="Times New Roman" w:hAnsi="Times New Roman" w:cs="Times New Roman"/>
          <w:sz w:val="24"/>
          <w:szCs w:val="24"/>
        </w:rPr>
        <w:t xml:space="preserve">given </w:t>
      </w:r>
      <w:r w:rsidRPr="006D1D48">
        <w:rPr>
          <w:rFonts w:ascii="Times New Roman" w:hAnsi="Times New Roman" w:cs="Times New Roman"/>
          <w:sz w:val="24"/>
          <w:szCs w:val="24"/>
        </w:rPr>
        <w:t>the correct reading of Section 230(c)(1), based on its actual wording, makes a crucial distinction: “the publisher” refers specifically to “another information content provider”—not the provider or user of an interactive computer service. This means that a platform provider or user cannot be treated as another entity simply for providing or using the platform. They cannot be held liable for what someone else publishes or speaks, but they also do not gain absolute immunity for their own editorial decisions.</w:t>
      </w:r>
    </w:p>
    <w:p w14:paraId="14CF835B" w14:textId="3334E79F" w:rsidR="006D1D48" w:rsidRPr="006D1D48" w:rsidRDefault="006D1D48" w:rsidP="006D1D48">
      <w:pPr>
        <w:rPr>
          <w:rFonts w:ascii="Times New Roman" w:hAnsi="Times New Roman" w:cs="Times New Roman"/>
          <w:sz w:val="24"/>
          <w:szCs w:val="24"/>
        </w:rPr>
      </w:pPr>
      <w:r w:rsidRPr="006D1D48">
        <w:rPr>
          <w:rFonts w:ascii="Times New Roman" w:hAnsi="Times New Roman" w:cs="Times New Roman"/>
          <w:sz w:val="24"/>
          <w:szCs w:val="24"/>
        </w:rPr>
        <w:t xml:space="preserve">The mistake is right there in the words. Section 230(c)(1) states that a platform cannot be treated as </w:t>
      </w:r>
      <w:r w:rsidRPr="00E637C1">
        <w:rPr>
          <w:rFonts w:ascii="Times New Roman" w:hAnsi="Times New Roman" w:cs="Times New Roman"/>
          <w:sz w:val="24"/>
          <w:szCs w:val="24"/>
        </w:rPr>
        <w:t>“</w:t>
      </w:r>
      <w:r w:rsidRPr="006D1D48">
        <w:rPr>
          <w:rFonts w:ascii="Times New Roman" w:hAnsi="Times New Roman" w:cs="Times New Roman"/>
          <w:sz w:val="24"/>
          <w:szCs w:val="24"/>
        </w:rPr>
        <w:t>the publisher</w:t>
      </w:r>
      <w:r w:rsidRPr="00E637C1">
        <w:rPr>
          <w:rFonts w:ascii="Times New Roman" w:hAnsi="Times New Roman" w:cs="Times New Roman"/>
          <w:sz w:val="24"/>
          <w:szCs w:val="24"/>
        </w:rPr>
        <w:t>” – the original publisher</w:t>
      </w:r>
      <w:r w:rsidRPr="006D1D48">
        <w:rPr>
          <w:rFonts w:ascii="Times New Roman" w:hAnsi="Times New Roman" w:cs="Times New Roman"/>
          <w:sz w:val="24"/>
          <w:szCs w:val="24"/>
        </w:rPr>
        <w:t xml:space="preserve"> of another’s content, but there is nothing preventing them from being treated as </w:t>
      </w:r>
      <w:r w:rsidRPr="00E637C1">
        <w:rPr>
          <w:rFonts w:ascii="Times New Roman" w:hAnsi="Times New Roman" w:cs="Times New Roman"/>
          <w:sz w:val="24"/>
          <w:szCs w:val="24"/>
        </w:rPr>
        <w:t>“</w:t>
      </w:r>
      <w:r w:rsidRPr="006D1D48">
        <w:rPr>
          <w:rFonts w:ascii="Times New Roman" w:hAnsi="Times New Roman" w:cs="Times New Roman"/>
          <w:sz w:val="24"/>
          <w:szCs w:val="24"/>
        </w:rPr>
        <w:t>a publisher</w:t>
      </w:r>
      <w:r w:rsidRPr="00E637C1">
        <w:rPr>
          <w:rFonts w:ascii="Times New Roman" w:hAnsi="Times New Roman" w:cs="Times New Roman"/>
          <w:sz w:val="24"/>
          <w:szCs w:val="24"/>
        </w:rPr>
        <w:t>”</w:t>
      </w:r>
      <w:r w:rsidRPr="006D1D48">
        <w:rPr>
          <w:rFonts w:ascii="Times New Roman" w:hAnsi="Times New Roman" w:cs="Times New Roman"/>
          <w:sz w:val="24"/>
          <w:szCs w:val="24"/>
        </w:rPr>
        <w:t xml:space="preserve"> </w:t>
      </w:r>
      <w:r w:rsidRPr="00E637C1">
        <w:rPr>
          <w:rFonts w:ascii="Times New Roman" w:hAnsi="Times New Roman" w:cs="Times New Roman"/>
          <w:sz w:val="24"/>
          <w:szCs w:val="24"/>
        </w:rPr>
        <w:t xml:space="preserve">– an additional publisher </w:t>
      </w:r>
      <w:r w:rsidRPr="006D1D48">
        <w:rPr>
          <w:rFonts w:ascii="Times New Roman" w:hAnsi="Times New Roman" w:cs="Times New Roman"/>
          <w:sz w:val="24"/>
          <w:szCs w:val="24"/>
        </w:rPr>
        <w:t xml:space="preserve">of content if they engage in any type of secondary publishing. Courts, however, have ignored this </w:t>
      </w:r>
      <w:r w:rsidRPr="00E637C1">
        <w:rPr>
          <w:rFonts w:ascii="Times New Roman" w:hAnsi="Times New Roman" w:cs="Times New Roman"/>
          <w:sz w:val="24"/>
          <w:szCs w:val="24"/>
        </w:rPr>
        <w:t xml:space="preserve">grammatical </w:t>
      </w:r>
      <w:r w:rsidRPr="006D1D48">
        <w:rPr>
          <w:rFonts w:ascii="Times New Roman" w:hAnsi="Times New Roman" w:cs="Times New Roman"/>
          <w:sz w:val="24"/>
          <w:szCs w:val="24"/>
        </w:rPr>
        <w:t xml:space="preserve">distinction, distorting the law </w:t>
      </w:r>
      <w:r w:rsidRPr="00E637C1">
        <w:rPr>
          <w:rFonts w:ascii="Times New Roman" w:hAnsi="Times New Roman" w:cs="Times New Roman"/>
          <w:sz w:val="24"/>
          <w:szCs w:val="24"/>
        </w:rPr>
        <w:t>in a way that</w:t>
      </w:r>
      <w:r w:rsidRPr="006D1D48">
        <w:rPr>
          <w:rFonts w:ascii="Times New Roman" w:hAnsi="Times New Roman" w:cs="Times New Roman"/>
          <w:sz w:val="24"/>
          <w:szCs w:val="24"/>
        </w:rPr>
        <w:t xml:space="preserve"> platforms can never be treated as a publisher at all—no matter how actively they curate, alter, or remove content.</w:t>
      </w:r>
    </w:p>
    <w:p w14:paraId="3A0CA216" w14:textId="5E46B8D0" w:rsidR="00654437" w:rsidRPr="00E637C1" w:rsidRDefault="006D1D48" w:rsidP="001F0890">
      <w:pPr>
        <w:rPr>
          <w:rFonts w:ascii="Times New Roman" w:hAnsi="Times New Roman" w:cs="Times New Roman"/>
          <w:sz w:val="24"/>
          <w:szCs w:val="24"/>
        </w:rPr>
      </w:pPr>
      <w:r w:rsidRPr="006D1D48">
        <w:rPr>
          <w:rFonts w:ascii="Times New Roman" w:hAnsi="Times New Roman" w:cs="Times New Roman"/>
          <w:sz w:val="24"/>
          <w:szCs w:val="24"/>
        </w:rPr>
        <w:t xml:space="preserve">This misinterpretation transformed a </w:t>
      </w:r>
      <w:r w:rsidRPr="00E637C1">
        <w:rPr>
          <w:rFonts w:ascii="Times New Roman" w:hAnsi="Times New Roman" w:cs="Times New Roman"/>
          <w:sz w:val="24"/>
          <w:szCs w:val="24"/>
        </w:rPr>
        <w:t>narrow</w:t>
      </w:r>
      <w:r w:rsidRPr="006D1D48">
        <w:rPr>
          <w:rFonts w:ascii="Times New Roman" w:hAnsi="Times New Roman" w:cs="Times New Roman"/>
          <w:sz w:val="24"/>
          <w:szCs w:val="24"/>
        </w:rPr>
        <w:t xml:space="preserve"> protection into sweeping legal immunity, allowing Big Tech to claim protection for </w:t>
      </w:r>
      <w:r w:rsidRPr="00E637C1">
        <w:rPr>
          <w:rFonts w:ascii="Times New Roman" w:hAnsi="Times New Roman" w:cs="Times New Roman"/>
          <w:sz w:val="24"/>
          <w:szCs w:val="24"/>
        </w:rPr>
        <w:t xml:space="preserve">all their </w:t>
      </w:r>
      <w:r w:rsidRPr="006D1D48">
        <w:rPr>
          <w:rFonts w:ascii="Times New Roman" w:hAnsi="Times New Roman" w:cs="Times New Roman"/>
          <w:sz w:val="24"/>
          <w:szCs w:val="24"/>
        </w:rPr>
        <w:t>publishing decisions that go far beyond simply hosting third-party content.</w:t>
      </w:r>
      <w:r w:rsidRPr="00E637C1">
        <w:rPr>
          <w:rFonts w:ascii="Times New Roman" w:hAnsi="Times New Roman" w:cs="Times New Roman"/>
          <w:sz w:val="24"/>
          <w:szCs w:val="24"/>
        </w:rPr>
        <w:t xml:space="preserve"> It is a huge mistake.</w:t>
      </w:r>
      <w:r w:rsidRPr="006D1D48">
        <w:rPr>
          <w:rFonts w:ascii="Times New Roman" w:hAnsi="Times New Roman" w:cs="Times New Roman"/>
          <w:sz w:val="24"/>
          <w:szCs w:val="24"/>
        </w:rPr>
        <w:t xml:space="preserve"> Instead of just preventing platforms from being treated </w:t>
      </w:r>
      <w:r w:rsidRPr="006D1D48">
        <w:rPr>
          <w:rFonts w:ascii="Times New Roman" w:hAnsi="Times New Roman" w:cs="Times New Roman"/>
          <w:sz w:val="24"/>
          <w:szCs w:val="24"/>
        </w:rPr>
        <w:lastRenderedPageBreak/>
        <w:t xml:space="preserve">as the original author, courts have wrongly expanded Section 230(c)(1) to shield </w:t>
      </w:r>
      <w:r w:rsidRPr="00E637C1">
        <w:rPr>
          <w:rFonts w:ascii="Times New Roman" w:hAnsi="Times New Roman" w:cs="Times New Roman"/>
          <w:sz w:val="24"/>
          <w:szCs w:val="24"/>
        </w:rPr>
        <w:t>all</w:t>
      </w:r>
      <w:r w:rsidRPr="006D1D48">
        <w:rPr>
          <w:rFonts w:ascii="Times New Roman" w:hAnsi="Times New Roman" w:cs="Times New Roman"/>
          <w:sz w:val="24"/>
          <w:szCs w:val="24"/>
        </w:rPr>
        <w:t xml:space="preserve"> their </w:t>
      </w:r>
      <w:r w:rsidRPr="00E637C1">
        <w:rPr>
          <w:rFonts w:ascii="Times New Roman" w:hAnsi="Times New Roman" w:cs="Times New Roman"/>
          <w:sz w:val="24"/>
          <w:szCs w:val="24"/>
        </w:rPr>
        <w:t xml:space="preserve">own </w:t>
      </w:r>
      <w:r w:rsidRPr="006D1D48">
        <w:rPr>
          <w:rFonts w:ascii="Times New Roman" w:hAnsi="Times New Roman" w:cs="Times New Roman"/>
          <w:sz w:val="24"/>
          <w:szCs w:val="24"/>
        </w:rPr>
        <w:t>editorial and censorship choices, granting Big Tech far more power than Congress ever intended.</w:t>
      </w:r>
    </w:p>
    <w:p w14:paraId="6CCCF1D8" w14:textId="10CFA776" w:rsidR="00FE191D" w:rsidRPr="00FE191D" w:rsidRDefault="00FE191D" w:rsidP="006D1D48">
      <w:pPr>
        <w:rPr>
          <w:rFonts w:ascii="Times New Roman" w:hAnsi="Times New Roman" w:cs="Times New Roman"/>
          <w:b/>
          <w:bCs/>
          <w:sz w:val="24"/>
          <w:szCs w:val="24"/>
        </w:rPr>
      </w:pPr>
      <w:r w:rsidRPr="00FE191D">
        <w:rPr>
          <w:rFonts w:ascii="Times New Roman" w:hAnsi="Times New Roman" w:cs="Times New Roman"/>
          <w:b/>
          <w:bCs/>
          <w:sz w:val="24"/>
          <w:szCs w:val="24"/>
        </w:rPr>
        <w:t xml:space="preserve">The </w:t>
      </w:r>
      <w:r w:rsidR="00B40D6C" w:rsidRPr="00E637C1">
        <w:rPr>
          <w:rFonts w:ascii="Times New Roman" w:hAnsi="Times New Roman" w:cs="Times New Roman"/>
          <w:b/>
          <w:bCs/>
          <w:sz w:val="24"/>
          <w:szCs w:val="24"/>
        </w:rPr>
        <w:t>“</w:t>
      </w:r>
      <w:r w:rsidRPr="00FE191D">
        <w:rPr>
          <w:rFonts w:ascii="Times New Roman" w:hAnsi="Times New Roman" w:cs="Times New Roman"/>
          <w:b/>
          <w:bCs/>
          <w:sz w:val="24"/>
          <w:szCs w:val="24"/>
        </w:rPr>
        <w:t>Surplusage</w:t>
      </w:r>
      <w:r w:rsidR="00B40D6C" w:rsidRPr="00E637C1">
        <w:rPr>
          <w:rFonts w:ascii="Times New Roman" w:hAnsi="Times New Roman" w:cs="Times New Roman"/>
          <w:b/>
          <w:bCs/>
          <w:sz w:val="24"/>
          <w:szCs w:val="24"/>
        </w:rPr>
        <w:t>”</w:t>
      </w:r>
      <w:r w:rsidRPr="00FE191D">
        <w:rPr>
          <w:rFonts w:ascii="Times New Roman" w:hAnsi="Times New Roman" w:cs="Times New Roman"/>
          <w:b/>
          <w:bCs/>
          <w:sz w:val="24"/>
          <w:szCs w:val="24"/>
        </w:rPr>
        <w:t xml:space="preserve"> Problem</w:t>
      </w:r>
    </w:p>
    <w:p w14:paraId="441062A9" w14:textId="3316FA88" w:rsidR="00B40D6C" w:rsidRPr="00E637C1" w:rsidRDefault="00FE191D" w:rsidP="00FE191D">
      <w:pPr>
        <w:rPr>
          <w:rFonts w:ascii="Times New Roman" w:hAnsi="Times New Roman" w:cs="Times New Roman"/>
          <w:sz w:val="24"/>
          <w:szCs w:val="24"/>
        </w:rPr>
      </w:pPr>
      <w:r w:rsidRPr="00E637C1">
        <w:rPr>
          <w:rFonts w:ascii="Times New Roman" w:hAnsi="Times New Roman" w:cs="Times New Roman"/>
          <w:sz w:val="24"/>
          <w:szCs w:val="24"/>
        </w:rPr>
        <w:t>Some might argue</w:t>
      </w:r>
      <w:r w:rsidRPr="00FE191D">
        <w:rPr>
          <w:rFonts w:ascii="Times New Roman" w:hAnsi="Times New Roman" w:cs="Times New Roman"/>
          <w:sz w:val="24"/>
          <w:szCs w:val="24"/>
        </w:rPr>
        <w:t xml:space="preserve"> Congress intended for 230(c)(1) to protect a platform’s </w:t>
      </w:r>
      <w:r w:rsidR="00B40D6C" w:rsidRPr="00E637C1">
        <w:rPr>
          <w:rFonts w:ascii="Times New Roman" w:hAnsi="Times New Roman" w:cs="Times New Roman"/>
          <w:sz w:val="24"/>
          <w:szCs w:val="24"/>
        </w:rPr>
        <w:t xml:space="preserve">own </w:t>
      </w:r>
      <w:r w:rsidRPr="00FE191D">
        <w:rPr>
          <w:rFonts w:ascii="Times New Roman" w:hAnsi="Times New Roman" w:cs="Times New Roman"/>
          <w:sz w:val="24"/>
          <w:szCs w:val="24"/>
        </w:rPr>
        <w:t>publishing decisions</w:t>
      </w:r>
      <w:r w:rsidR="00B40D6C" w:rsidRPr="00E637C1">
        <w:rPr>
          <w:rFonts w:ascii="Times New Roman" w:hAnsi="Times New Roman" w:cs="Times New Roman"/>
          <w:sz w:val="24"/>
          <w:szCs w:val="24"/>
        </w:rPr>
        <w:t xml:space="preserve">, but they would be wrong. </w:t>
      </w:r>
    </w:p>
    <w:p w14:paraId="5D2CF433" w14:textId="77777777" w:rsidR="00EC5F27" w:rsidRPr="00407617" w:rsidRDefault="00EC5F27" w:rsidP="00EC5F27">
      <w:pPr>
        <w:rPr>
          <w:rFonts w:ascii="Times New Roman" w:hAnsi="Times New Roman" w:cs="Times New Roman"/>
          <w:sz w:val="24"/>
          <w:szCs w:val="24"/>
        </w:rPr>
      </w:pPr>
      <w:r w:rsidRPr="00407617">
        <w:rPr>
          <w:rFonts w:ascii="Times New Roman" w:hAnsi="Times New Roman" w:cs="Times New Roman"/>
          <w:sz w:val="24"/>
          <w:szCs w:val="24"/>
        </w:rPr>
        <w:t xml:space="preserve">The Supreme Court has repeatedly emphasized the principle that statutes should be interpreted in a way that gives meaning to </w:t>
      </w:r>
      <w:r w:rsidRPr="00407617">
        <w:rPr>
          <w:rFonts w:ascii="Times New Roman" w:hAnsi="Times New Roman" w:cs="Times New Roman"/>
          <w:i/>
          <w:iCs/>
          <w:sz w:val="24"/>
          <w:szCs w:val="24"/>
        </w:rPr>
        <w:t>every word</w:t>
      </w:r>
      <w:r w:rsidRPr="00407617">
        <w:rPr>
          <w:rFonts w:ascii="Times New Roman" w:hAnsi="Times New Roman" w:cs="Times New Roman"/>
          <w:sz w:val="24"/>
          <w:szCs w:val="24"/>
        </w:rPr>
        <w:t xml:space="preserve"> and avoids rendering any part superfluous. One of the most well-known quotes on this principle is from </w:t>
      </w:r>
      <w:r w:rsidRPr="00407617">
        <w:rPr>
          <w:rFonts w:ascii="Times New Roman" w:hAnsi="Times New Roman" w:cs="Times New Roman"/>
          <w:i/>
          <w:iCs/>
          <w:sz w:val="24"/>
          <w:szCs w:val="24"/>
        </w:rPr>
        <w:t>Duncan v. Walker,</w:t>
      </w:r>
      <w:r w:rsidRPr="00407617">
        <w:rPr>
          <w:rFonts w:ascii="Times New Roman" w:hAnsi="Times New Roman" w:cs="Times New Roman"/>
          <w:sz w:val="24"/>
          <w:szCs w:val="24"/>
        </w:rPr>
        <w:t xml:space="preserve"> 533 U.S. 167, 174 (2001):</w:t>
      </w:r>
    </w:p>
    <w:p w14:paraId="20A125F7" w14:textId="77777777" w:rsidR="00EC5F27" w:rsidRPr="00407617" w:rsidRDefault="00EC5F27" w:rsidP="00EC5F27">
      <w:pPr>
        <w:rPr>
          <w:rFonts w:ascii="Times New Roman" w:hAnsi="Times New Roman" w:cs="Times New Roman"/>
          <w:sz w:val="24"/>
          <w:szCs w:val="24"/>
        </w:rPr>
      </w:pPr>
      <w:r w:rsidRPr="00407617">
        <w:rPr>
          <w:rFonts w:ascii="Times New Roman" w:hAnsi="Times New Roman" w:cs="Times New Roman"/>
          <w:b/>
          <w:bCs/>
          <w:sz w:val="24"/>
          <w:szCs w:val="24"/>
        </w:rPr>
        <w:t>"It is our duty to give effect, if possible, to every clause and word of a statute."</w:t>
      </w:r>
    </w:p>
    <w:p w14:paraId="71A1FD37" w14:textId="2F14639F" w:rsidR="00B40D6C" w:rsidRPr="00B40D6C" w:rsidRDefault="00EC5F27" w:rsidP="00B40D6C">
      <w:pPr>
        <w:rPr>
          <w:rFonts w:ascii="Times New Roman" w:hAnsi="Times New Roman" w:cs="Times New Roman"/>
          <w:sz w:val="24"/>
          <w:szCs w:val="24"/>
        </w:rPr>
      </w:pPr>
      <w:r w:rsidRPr="00407617">
        <w:rPr>
          <w:rFonts w:ascii="Times New Roman" w:hAnsi="Times New Roman" w:cs="Times New Roman"/>
          <w:sz w:val="24"/>
          <w:szCs w:val="24"/>
        </w:rPr>
        <w:t xml:space="preserve">This principle, sometimes referred to as the </w:t>
      </w:r>
      <w:r w:rsidR="00B40D6C" w:rsidRPr="00B40D6C">
        <w:rPr>
          <w:rFonts w:ascii="Times New Roman" w:hAnsi="Times New Roman" w:cs="Times New Roman"/>
          <w:b/>
          <w:bCs/>
          <w:sz w:val="24"/>
          <w:szCs w:val="24"/>
        </w:rPr>
        <w:t>surplusage canon</w:t>
      </w:r>
      <w:r w:rsidR="00B40D6C" w:rsidRPr="00B40D6C">
        <w:rPr>
          <w:rFonts w:ascii="Times New Roman" w:hAnsi="Times New Roman" w:cs="Times New Roman"/>
          <w:sz w:val="24"/>
          <w:szCs w:val="24"/>
        </w:rPr>
        <w:t xml:space="preserve"> is a principle of statutory interpretation that dictates courts should avoid interpretations that render any statutory language redundant or meaningless. The Supreme Court has articulated this principle in various cases. A key statement from </w:t>
      </w:r>
      <w:r w:rsidR="00B40D6C" w:rsidRPr="00B40D6C">
        <w:rPr>
          <w:rFonts w:ascii="Times New Roman" w:hAnsi="Times New Roman" w:cs="Times New Roman"/>
          <w:i/>
          <w:iCs/>
          <w:sz w:val="24"/>
          <w:szCs w:val="24"/>
        </w:rPr>
        <w:t>TRW Inc. v. Andrews,</w:t>
      </w:r>
      <w:r w:rsidR="00B40D6C" w:rsidRPr="00B40D6C">
        <w:rPr>
          <w:rFonts w:ascii="Times New Roman" w:hAnsi="Times New Roman" w:cs="Times New Roman"/>
          <w:sz w:val="24"/>
          <w:szCs w:val="24"/>
        </w:rPr>
        <w:t xml:space="preserve"> 534 U.S. 19, 31 (2001) explains it as follows:</w:t>
      </w:r>
    </w:p>
    <w:p w14:paraId="6E7C0FCD" w14:textId="77777777" w:rsidR="00B40D6C" w:rsidRPr="00B40D6C" w:rsidRDefault="00B40D6C" w:rsidP="00B40D6C">
      <w:pPr>
        <w:rPr>
          <w:rFonts w:ascii="Times New Roman" w:hAnsi="Times New Roman" w:cs="Times New Roman"/>
          <w:b/>
          <w:bCs/>
          <w:sz w:val="24"/>
          <w:szCs w:val="24"/>
        </w:rPr>
      </w:pPr>
      <w:r w:rsidRPr="00B40D6C">
        <w:rPr>
          <w:rFonts w:ascii="Times New Roman" w:hAnsi="Times New Roman" w:cs="Times New Roman"/>
          <w:b/>
          <w:bCs/>
          <w:sz w:val="24"/>
          <w:szCs w:val="24"/>
        </w:rPr>
        <w:t>"It is a cardinal principle of statutory construction that a statute ought, upon the whole, to be so construed that, if it can be prevented, no clause, sentence, or word shall be superfluous, void, or insignificant."</w:t>
      </w:r>
    </w:p>
    <w:p w14:paraId="070DBA86" w14:textId="1861B772" w:rsidR="00EC5F27" w:rsidRPr="00EC5F27" w:rsidRDefault="00EC5F27" w:rsidP="00EC5F27">
      <w:pPr>
        <w:rPr>
          <w:rFonts w:ascii="Times New Roman" w:hAnsi="Times New Roman" w:cs="Times New Roman"/>
          <w:sz w:val="24"/>
          <w:szCs w:val="24"/>
        </w:rPr>
      </w:pPr>
      <w:r w:rsidRPr="00EC5F27">
        <w:rPr>
          <w:rFonts w:ascii="Times New Roman" w:hAnsi="Times New Roman" w:cs="Times New Roman"/>
          <w:sz w:val="24"/>
          <w:szCs w:val="24"/>
        </w:rPr>
        <w:t xml:space="preserve">If courts are correct that a platform cannot be treated as “a publisher” for </w:t>
      </w:r>
      <w:r w:rsidRPr="00E637C1">
        <w:rPr>
          <w:rFonts w:ascii="Times New Roman" w:hAnsi="Times New Roman" w:cs="Times New Roman"/>
          <w:sz w:val="24"/>
          <w:szCs w:val="24"/>
        </w:rPr>
        <w:t>their</w:t>
      </w:r>
      <w:r w:rsidRPr="00EC5F27">
        <w:rPr>
          <w:rFonts w:ascii="Times New Roman" w:hAnsi="Times New Roman" w:cs="Times New Roman"/>
          <w:sz w:val="24"/>
          <w:szCs w:val="24"/>
        </w:rPr>
        <w:t xml:space="preserve"> own publishing actions—including restricting content—then Section 230(c)(2)(A) would be meaningless</w:t>
      </w:r>
      <w:r w:rsidR="000223F1" w:rsidRPr="00E637C1">
        <w:rPr>
          <w:rFonts w:ascii="Times New Roman" w:hAnsi="Times New Roman" w:cs="Times New Roman"/>
          <w:sz w:val="24"/>
          <w:szCs w:val="24"/>
        </w:rPr>
        <w:t xml:space="preserve"> – “</w:t>
      </w:r>
      <w:r w:rsidR="000223F1" w:rsidRPr="00B40D6C">
        <w:rPr>
          <w:rFonts w:ascii="Times New Roman" w:hAnsi="Times New Roman" w:cs="Times New Roman"/>
          <w:sz w:val="24"/>
          <w:szCs w:val="24"/>
        </w:rPr>
        <w:t>superfluous, void, or insignificant</w:t>
      </w:r>
      <w:r w:rsidRPr="00EC5F27">
        <w:rPr>
          <w:rFonts w:ascii="Times New Roman" w:hAnsi="Times New Roman" w:cs="Times New Roman"/>
          <w:sz w:val="24"/>
          <w:szCs w:val="24"/>
        </w:rPr>
        <w:t>.</w:t>
      </w:r>
      <w:r w:rsidR="000223F1" w:rsidRPr="00E637C1">
        <w:rPr>
          <w:rFonts w:ascii="Times New Roman" w:hAnsi="Times New Roman" w:cs="Times New Roman"/>
          <w:sz w:val="24"/>
          <w:szCs w:val="24"/>
        </w:rPr>
        <w:t>”</w:t>
      </w:r>
    </w:p>
    <w:p w14:paraId="07CC3D5F" w14:textId="20AFBCFC" w:rsidR="00FE191D" w:rsidRPr="00E637C1" w:rsidRDefault="00FE191D" w:rsidP="00FE191D">
      <w:pPr>
        <w:rPr>
          <w:rFonts w:ascii="Times New Roman" w:hAnsi="Times New Roman" w:cs="Times New Roman"/>
          <w:sz w:val="24"/>
          <w:szCs w:val="24"/>
        </w:rPr>
      </w:pPr>
      <w:r w:rsidRPr="00E637C1">
        <w:rPr>
          <w:rFonts w:ascii="Times New Roman" w:hAnsi="Times New Roman" w:cs="Times New Roman"/>
          <w:sz w:val="24"/>
          <w:szCs w:val="24"/>
        </w:rPr>
        <w:t>Section 230(c)(2) reads</w:t>
      </w:r>
      <w:r w:rsidRPr="00FE191D">
        <w:rPr>
          <w:rFonts w:ascii="Times New Roman" w:hAnsi="Times New Roman" w:cs="Times New Roman"/>
          <w:sz w:val="24"/>
          <w:szCs w:val="24"/>
        </w:rPr>
        <w:t>:</w:t>
      </w:r>
    </w:p>
    <w:p w14:paraId="43828A5F" w14:textId="62EF6E2F" w:rsidR="000A55CC" w:rsidRPr="00E637C1" w:rsidRDefault="000A55CC" w:rsidP="000A55CC">
      <w:pPr>
        <w:pStyle w:val="ListParagraph"/>
        <w:numPr>
          <w:ilvl w:val="0"/>
          <w:numId w:val="4"/>
        </w:numPr>
        <w:rPr>
          <w:rFonts w:ascii="Times New Roman" w:hAnsi="Times New Roman" w:cs="Times New Roman"/>
          <w:sz w:val="24"/>
          <w:szCs w:val="24"/>
        </w:rPr>
      </w:pPr>
      <w:r w:rsidRPr="00E637C1">
        <w:rPr>
          <w:rFonts w:ascii="Times New Roman" w:hAnsi="Times New Roman" w:cs="Times New Roman"/>
          <w:b/>
          <w:bCs/>
          <w:sz w:val="24"/>
          <w:szCs w:val="24"/>
        </w:rPr>
        <w:t>Civil liability</w:t>
      </w:r>
    </w:p>
    <w:p w14:paraId="02034A30" w14:textId="77777777" w:rsidR="000A55CC" w:rsidRPr="00201E6B" w:rsidRDefault="000A55CC" w:rsidP="000A55CC">
      <w:pPr>
        <w:rPr>
          <w:rFonts w:ascii="Times New Roman" w:hAnsi="Times New Roman" w:cs="Times New Roman"/>
          <w:sz w:val="24"/>
          <w:szCs w:val="24"/>
        </w:rPr>
      </w:pPr>
      <w:r w:rsidRPr="00201E6B">
        <w:rPr>
          <w:rFonts w:ascii="Times New Roman" w:hAnsi="Times New Roman" w:cs="Times New Roman"/>
          <w:sz w:val="24"/>
          <w:szCs w:val="24"/>
        </w:rPr>
        <w:t xml:space="preserve">No provider or user of an interactive computer service </w:t>
      </w:r>
      <w:r w:rsidRPr="00201E6B">
        <w:rPr>
          <w:rFonts w:ascii="Times New Roman" w:hAnsi="Times New Roman" w:cs="Times New Roman"/>
          <w:b/>
          <w:bCs/>
          <w:sz w:val="24"/>
          <w:szCs w:val="24"/>
        </w:rPr>
        <w:t>shall be held liable</w:t>
      </w:r>
      <w:r w:rsidRPr="00201E6B">
        <w:rPr>
          <w:rFonts w:ascii="Times New Roman" w:hAnsi="Times New Roman" w:cs="Times New Roman"/>
          <w:sz w:val="24"/>
          <w:szCs w:val="24"/>
        </w:rPr>
        <w:t xml:space="preserve"> on account of—</w:t>
      </w:r>
    </w:p>
    <w:p w14:paraId="5341C796" w14:textId="4B84E683" w:rsidR="000A55CC" w:rsidRPr="00201E6B" w:rsidRDefault="000A55CC" w:rsidP="000A55CC">
      <w:pPr>
        <w:ind w:left="360"/>
        <w:rPr>
          <w:rFonts w:ascii="Times New Roman" w:hAnsi="Times New Roman" w:cs="Times New Roman"/>
          <w:sz w:val="24"/>
          <w:szCs w:val="24"/>
        </w:rPr>
      </w:pPr>
      <w:r w:rsidRPr="00201E6B">
        <w:rPr>
          <w:rFonts w:ascii="Times New Roman" w:hAnsi="Times New Roman" w:cs="Times New Roman"/>
          <w:sz w:val="24"/>
          <w:szCs w:val="24"/>
        </w:rPr>
        <w:t>(A)</w:t>
      </w:r>
      <w:r w:rsidR="00F45FDA" w:rsidRPr="00E637C1">
        <w:rPr>
          <w:rFonts w:ascii="Times New Roman" w:hAnsi="Times New Roman" w:cs="Times New Roman"/>
          <w:sz w:val="24"/>
          <w:szCs w:val="24"/>
        </w:rPr>
        <w:t xml:space="preserve"> </w:t>
      </w:r>
      <w:r w:rsidRPr="00201E6B">
        <w:rPr>
          <w:rFonts w:ascii="Times New Roman" w:hAnsi="Times New Roman" w:cs="Times New Roman"/>
          <w:b/>
          <w:bCs/>
          <w:sz w:val="24"/>
          <w:szCs w:val="24"/>
        </w:rPr>
        <w:t>any action</w:t>
      </w:r>
      <w:r w:rsidRPr="00201E6B">
        <w:rPr>
          <w:rFonts w:ascii="Times New Roman" w:hAnsi="Times New Roman" w:cs="Times New Roman"/>
          <w:sz w:val="24"/>
          <w:szCs w:val="24"/>
        </w:rPr>
        <w:t xml:space="preserve"> voluntarily taken in </w:t>
      </w:r>
      <w:r w:rsidRPr="00201E6B">
        <w:rPr>
          <w:rFonts w:ascii="Times New Roman" w:hAnsi="Times New Roman" w:cs="Times New Roman"/>
          <w:b/>
          <w:bCs/>
          <w:sz w:val="24"/>
          <w:szCs w:val="24"/>
        </w:rPr>
        <w:t>good faith</w:t>
      </w:r>
      <w:r w:rsidRPr="00201E6B">
        <w:rPr>
          <w:rFonts w:ascii="Times New Roman" w:hAnsi="Times New Roman" w:cs="Times New Roman"/>
          <w:sz w:val="24"/>
          <w:szCs w:val="24"/>
        </w:rPr>
        <w:t xml:space="preserve"> to </w:t>
      </w:r>
      <w:r w:rsidRPr="00201E6B">
        <w:rPr>
          <w:rFonts w:ascii="Times New Roman" w:hAnsi="Times New Roman" w:cs="Times New Roman"/>
          <w:b/>
          <w:bCs/>
          <w:sz w:val="24"/>
          <w:szCs w:val="24"/>
        </w:rPr>
        <w:t>restrict access</w:t>
      </w:r>
      <w:r w:rsidRPr="00201E6B">
        <w:rPr>
          <w:rFonts w:ascii="Times New Roman" w:hAnsi="Times New Roman" w:cs="Times New Roman"/>
          <w:sz w:val="24"/>
          <w:szCs w:val="24"/>
        </w:rPr>
        <w:t xml:space="preserve"> to or availability of material that the provider or user considers to be obscene, lewd, lascivious, filthy, excessively violent, harassing, or otherwise objectionable, </w:t>
      </w:r>
      <w:proofErr w:type="gramStart"/>
      <w:r w:rsidRPr="00201E6B">
        <w:rPr>
          <w:rFonts w:ascii="Times New Roman" w:hAnsi="Times New Roman" w:cs="Times New Roman"/>
          <w:sz w:val="24"/>
          <w:szCs w:val="24"/>
        </w:rPr>
        <w:t>whether or not</w:t>
      </w:r>
      <w:proofErr w:type="gramEnd"/>
      <w:r w:rsidRPr="00201E6B">
        <w:rPr>
          <w:rFonts w:ascii="Times New Roman" w:hAnsi="Times New Roman" w:cs="Times New Roman"/>
          <w:sz w:val="24"/>
          <w:szCs w:val="24"/>
        </w:rPr>
        <w:t xml:space="preserve"> such material is constitutionally protected; or</w:t>
      </w:r>
    </w:p>
    <w:p w14:paraId="1D92AF85" w14:textId="448C17F7" w:rsidR="000A55CC" w:rsidRPr="00201E6B" w:rsidRDefault="000A55CC" w:rsidP="000A55CC">
      <w:pPr>
        <w:ind w:left="360"/>
        <w:rPr>
          <w:rFonts w:ascii="Times New Roman" w:hAnsi="Times New Roman" w:cs="Times New Roman"/>
          <w:sz w:val="24"/>
          <w:szCs w:val="24"/>
        </w:rPr>
      </w:pPr>
      <w:r w:rsidRPr="00201E6B">
        <w:rPr>
          <w:rFonts w:ascii="Times New Roman" w:hAnsi="Times New Roman" w:cs="Times New Roman"/>
          <w:sz w:val="24"/>
          <w:szCs w:val="24"/>
        </w:rPr>
        <w:t>(B)</w:t>
      </w:r>
      <w:r w:rsidR="00F45FDA" w:rsidRPr="00E637C1">
        <w:rPr>
          <w:rFonts w:ascii="Times New Roman" w:hAnsi="Times New Roman" w:cs="Times New Roman"/>
          <w:sz w:val="24"/>
          <w:szCs w:val="24"/>
        </w:rPr>
        <w:t xml:space="preserve"> </w:t>
      </w:r>
      <w:r w:rsidRPr="00201E6B">
        <w:rPr>
          <w:rFonts w:ascii="Times New Roman" w:hAnsi="Times New Roman" w:cs="Times New Roman"/>
          <w:b/>
          <w:bCs/>
          <w:sz w:val="24"/>
          <w:szCs w:val="24"/>
        </w:rPr>
        <w:t>any action</w:t>
      </w:r>
      <w:r w:rsidRPr="00201E6B">
        <w:rPr>
          <w:rFonts w:ascii="Times New Roman" w:hAnsi="Times New Roman" w:cs="Times New Roman"/>
          <w:sz w:val="24"/>
          <w:szCs w:val="24"/>
        </w:rPr>
        <w:t xml:space="preserve"> taken to enable or make available to information content providers or others the technical means to </w:t>
      </w:r>
      <w:r w:rsidRPr="00201E6B">
        <w:rPr>
          <w:rFonts w:ascii="Times New Roman" w:hAnsi="Times New Roman" w:cs="Times New Roman"/>
          <w:b/>
          <w:bCs/>
          <w:sz w:val="24"/>
          <w:szCs w:val="24"/>
        </w:rPr>
        <w:t>restrict access</w:t>
      </w:r>
      <w:r w:rsidRPr="00201E6B">
        <w:rPr>
          <w:rFonts w:ascii="Times New Roman" w:hAnsi="Times New Roman" w:cs="Times New Roman"/>
          <w:sz w:val="24"/>
          <w:szCs w:val="24"/>
        </w:rPr>
        <w:t xml:space="preserve"> to material described in paragraph (1).</w:t>
      </w:r>
    </w:p>
    <w:p w14:paraId="38B84D58" w14:textId="7F14EB90" w:rsidR="00F45FDA" w:rsidRPr="00F45FDA" w:rsidRDefault="00F45FDA" w:rsidP="00F45FDA">
      <w:pPr>
        <w:rPr>
          <w:rFonts w:ascii="Times New Roman" w:hAnsi="Times New Roman" w:cs="Times New Roman"/>
          <w:sz w:val="24"/>
          <w:szCs w:val="24"/>
        </w:rPr>
      </w:pPr>
      <w:r w:rsidRPr="00F45FDA">
        <w:rPr>
          <w:rFonts w:ascii="Times New Roman" w:hAnsi="Times New Roman" w:cs="Times New Roman"/>
          <w:sz w:val="24"/>
          <w:szCs w:val="24"/>
        </w:rPr>
        <w:t xml:space="preserve">Section 230(c)(2)(A) explicitly grants liability protection for specific, </w:t>
      </w:r>
      <w:r w:rsidRPr="00E637C1">
        <w:rPr>
          <w:rFonts w:ascii="Times New Roman" w:hAnsi="Times New Roman" w:cs="Times New Roman"/>
          <w:sz w:val="24"/>
          <w:szCs w:val="24"/>
        </w:rPr>
        <w:t>“</w:t>
      </w:r>
      <w:r w:rsidRPr="00F45FDA">
        <w:rPr>
          <w:rFonts w:ascii="Times New Roman" w:hAnsi="Times New Roman" w:cs="Times New Roman"/>
          <w:sz w:val="24"/>
          <w:szCs w:val="24"/>
        </w:rPr>
        <w:t>good-faith</w:t>
      </w:r>
      <w:r w:rsidRPr="00E637C1">
        <w:rPr>
          <w:rFonts w:ascii="Times New Roman" w:hAnsi="Times New Roman" w:cs="Times New Roman"/>
          <w:sz w:val="24"/>
          <w:szCs w:val="24"/>
        </w:rPr>
        <w:t>”</w:t>
      </w:r>
      <w:r w:rsidRPr="00F45FDA">
        <w:rPr>
          <w:rFonts w:ascii="Times New Roman" w:hAnsi="Times New Roman" w:cs="Times New Roman"/>
          <w:sz w:val="24"/>
          <w:szCs w:val="24"/>
        </w:rPr>
        <w:t xml:space="preserve"> content restrictions, meaning Congress set clear limits on moderation protection. Similarly, 230(c)(2)(B) protects platforms from liability when enabling others to restrict “otherwise objectionable” content.</w:t>
      </w:r>
    </w:p>
    <w:p w14:paraId="117BFA1F" w14:textId="747DD097" w:rsidR="00F45FDA" w:rsidRPr="00F45FDA" w:rsidRDefault="00F45FDA" w:rsidP="00F45FDA">
      <w:pPr>
        <w:rPr>
          <w:rFonts w:ascii="Times New Roman" w:hAnsi="Times New Roman" w:cs="Times New Roman"/>
          <w:sz w:val="24"/>
          <w:szCs w:val="24"/>
        </w:rPr>
      </w:pPr>
      <w:r w:rsidRPr="00F45FDA">
        <w:rPr>
          <w:rFonts w:ascii="Times New Roman" w:hAnsi="Times New Roman" w:cs="Times New Roman"/>
          <w:sz w:val="24"/>
          <w:szCs w:val="24"/>
        </w:rPr>
        <w:t xml:space="preserve">But </w:t>
      </w:r>
      <w:r w:rsidRPr="00E637C1">
        <w:rPr>
          <w:rFonts w:ascii="Times New Roman" w:hAnsi="Times New Roman" w:cs="Times New Roman"/>
          <w:sz w:val="24"/>
          <w:szCs w:val="24"/>
        </w:rPr>
        <w:t>here is</w:t>
      </w:r>
      <w:r w:rsidRPr="00F45FDA">
        <w:rPr>
          <w:rFonts w:ascii="Times New Roman" w:hAnsi="Times New Roman" w:cs="Times New Roman"/>
          <w:sz w:val="24"/>
          <w:szCs w:val="24"/>
        </w:rPr>
        <w:t xml:space="preserve"> the problem: if 230(c)(1) already covers </w:t>
      </w:r>
      <w:r w:rsidRPr="00F45FDA">
        <w:rPr>
          <w:rFonts w:ascii="Times New Roman" w:hAnsi="Times New Roman" w:cs="Times New Roman"/>
          <w:i/>
          <w:iCs/>
          <w:sz w:val="24"/>
          <w:szCs w:val="24"/>
        </w:rPr>
        <w:t>all</w:t>
      </w:r>
      <w:r w:rsidRPr="00F45FDA">
        <w:rPr>
          <w:rFonts w:ascii="Times New Roman" w:hAnsi="Times New Roman" w:cs="Times New Roman"/>
          <w:sz w:val="24"/>
          <w:szCs w:val="24"/>
        </w:rPr>
        <w:t xml:space="preserve"> publishing decisions—including content restrictions—then 230(c)(2)(A) would be redundant, violating the surplusage canon. In other words, not only does the text contradict the court’s interpretation, but their mistake also voids the “good faith” requirement of 230(c)(2)(A)—an outcome that cannot be correct.</w:t>
      </w:r>
    </w:p>
    <w:p w14:paraId="5C371FDF" w14:textId="7FBADD16" w:rsidR="00F45FDA" w:rsidRPr="00F45FDA" w:rsidRDefault="00F45FDA" w:rsidP="00F45FDA">
      <w:pPr>
        <w:rPr>
          <w:rFonts w:ascii="Times New Roman" w:hAnsi="Times New Roman" w:cs="Times New Roman"/>
          <w:sz w:val="24"/>
          <w:szCs w:val="24"/>
        </w:rPr>
      </w:pPr>
      <w:r w:rsidRPr="00F45FDA">
        <w:rPr>
          <w:rFonts w:ascii="Times New Roman" w:hAnsi="Times New Roman" w:cs="Times New Roman"/>
          <w:sz w:val="24"/>
          <w:szCs w:val="24"/>
        </w:rPr>
        <w:lastRenderedPageBreak/>
        <w:t xml:space="preserve">To interpret the statute </w:t>
      </w:r>
      <w:r w:rsidRPr="00E637C1">
        <w:rPr>
          <w:rFonts w:ascii="Times New Roman" w:hAnsi="Times New Roman" w:cs="Times New Roman"/>
          <w:sz w:val="24"/>
          <w:szCs w:val="24"/>
        </w:rPr>
        <w:t xml:space="preserve">“upon the whole” </w:t>
      </w:r>
      <w:r w:rsidRPr="00F45FDA">
        <w:rPr>
          <w:rFonts w:ascii="Times New Roman" w:hAnsi="Times New Roman" w:cs="Times New Roman"/>
          <w:sz w:val="24"/>
          <w:szCs w:val="24"/>
        </w:rPr>
        <w:t>(</w:t>
      </w:r>
      <w:r w:rsidRPr="00F45FDA">
        <w:rPr>
          <w:rFonts w:ascii="Times New Roman" w:hAnsi="Times New Roman" w:cs="Times New Roman"/>
          <w:i/>
          <w:iCs/>
          <w:sz w:val="24"/>
          <w:szCs w:val="24"/>
        </w:rPr>
        <w:t>i.e.,</w:t>
      </w:r>
      <w:r w:rsidRPr="00F45FDA">
        <w:rPr>
          <w:rFonts w:ascii="Times New Roman" w:hAnsi="Times New Roman" w:cs="Times New Roman"/>
          <w:sz w:val="24"/>
          <w:szCs w:val="24"/>
        </w:rPr>
        <w:t xml:space="preserve"> reading 230(c)(1) and 230(c)(2) together), we must distinguish their separate purposes</w:t>
      </w:r>
      <w:r w:rsidR="002700E8" w:rsidRPr="00E637C1">
        <w:rPr>
          <w:rFonts w:ascii="Times New Roman" w:hAnsi="Times New Roman" w:cs="Times New Roman"/>
          <w:sz w:val="24"/>
          <w:szCs w:val="24"/>
        </w:rPr>
        <w:t>. There is a key difference between 230(c)(1) and 230(c)(2) that is hiding in plain sight.</w:t>
      </w:r>
      <w:r w:rsidR="002700E8" w:rsidRPr="00FE191D">
        <w:rPr>
          <w:rFonts w:ascii="Times New Roman" w:hAnsi="Times New Roman" w:cs="Times New Roman"/>
          <w:sz w:val="24"/>
          <w:szCs w:val="24"/>
        </w:rPr>
        <w:t xml:space="preserve"> 230(c)(1) </w:t>
      </w:r>
      <w:r w:rsidR="002700E8" w:rsidRPr="00E637C1">
        <w:rPr>
          <w:rFonts w:ascii="Times New Roman" w:hAnsi="Times New Roman" w:cs="Times New Roman"/>
          <w:sz w:val="24"/>
          <w:szCs w:val="24"/>
        </w:rPr>
        <w:t>defines the</w:t>
      </w:r>
      <w:r w:rsidR="002700E8" w:rsidRPr="00FE191D">
        <w:rPr>
          <w:rFonts w:ascii="Times New Roman" w:hAnsi="Times New Roman" w:cs="Times New Roman"/>
          <w:sz w:val="24"/>
          <w:szCs w:val="24"/>
        </w:rPr>
        <w:t xml:space="preserve"> </w:t>
      </w:r>
      <w:r w:rsidR="002700E8" w:rsidRPr="00FE191D">
        <w:rPr>
          <w:rFonts w:ascii="Times New Roman" w:hAnsi="Times New Roman" w:cs="Times New Roman"/>
          <w:b/>
          <w:bCs/>
          <w:sz w:val="24"/>
          <w:szCs w:val="24"/>
        </w:rPr>
        <w:t>“</w:t>
      </w:r>
      <w:r w:rsidR="002700E8" w:rsidRPr="00E637C1">
        <w:rPr>
          <w:rFonts w:ascii="Times New Roman" w:hAnsi="Times New Roman" w:cs="Times New Roman"/>
          <w:b/>
          <w:bCs/>
          <w:sz w:val="24"/>
          <w:szCs w:val="24"/>
        </w:rPr>
        <w:t>T</w:t>
      </w:r>
      <w:r w:rsidR="002700E8" w:rsidRPr="00FE191D">
        <w:rPr>
          <w:rFonts w:ascii="Times New Roman" w:hAnsi="Times New Roman" w:cs="Times New Roman"/>
          <w:b/>
          <w:bCs/>
          <w:sz w:val="24"/>
          <w:szCs w:val="24"/>
        </w:rPr>
        <w:t>reatment</w:t>
      </w:r>
      <w:r w:rsidR="002700E8" w:rsidRPr="00E637C1">
        <w:rPr>
          <w:rFonts w:ascii="Times New Roman" w:hAnsi="Times New Roman" w:cs="Times New Roman"/>
          <w:b/>
          <w:bCs/>
          <w:sz w:val="24"/>
          <w:szCs w:val="24"/>
        </w:rPr>
        <w:t xml:space="preserve">” </w:t>
      </w:r>
      <w:r w:rsidR="002700E8" w:rsidRPr="00E637C1">
        <w:rPr>
          <w:rFonts w:ascii="Times New Roman" w:hAnsi="Times New Roman" w:cs="Times New Roman"/>
          <w:sz w:val="24"/>
          <w:szCs w:val="24"/>
        </w:rPr>
        <w:t>of publisher or speaker</w:t>
      </w:r>
      <w:r w:rsidR="002700E8" w:rsidRPr="00FE191D">
        <w:rPr>
          <w:rFonts w:ascii="Times New Roman" w:hAnsi="Times New Roman" w:cs="Times New Roman"/>
          <w:sz w:val="24"/>
          <w:szCs w:val="24"/>
        </w:rPr>
        <w:t>, wh</w:t>
      </w:r>
      <w:r w:rsidR="002700E8" w:rsidRPr="00E637C1">
        <w:rPr>
          <w:rFonts w:ascii="Times New Roman" w:hAnsi="Times New Roman" w:cs="Times New Roman"/>
          <w:sz w:val="24"/>
          <w:szCs w:val="24"/>
        </w:rPr>
        <w:t>ereas</w:t>
      </w:r>
      <w:r w:rsidR="002700E8" w:rsidRPr="00FE191D">
        <w:rPr>
          <w:rFonts w:ascii="Times New Roman" w:hAnsi="Times New Roman" w:cs="Times New Roman"/>
          <w:sz w:val="24"/>
          <w:szCs w:val="24"/>
        </w:rPr>
        <w:t xml:space="preserve"> 230(c)(2) </w:t>
      </w:r>
      <w:r w:rsidR="002700E8" w:rsidRPr="00E637C1">
        <w:rPr>
          <w:rFonts w:ascii="Times New Roman" w:hAnsi="Times New Roman" w:cs="Times New Roman"/>
          <w:sz w:val="24"/>
          <w:szCs w:val="24"/>
        </w:rPr>
        <w:t>specifically talks</w:t>
      </w:r>
      <w:r w:rsidR="002700E8" w:rsidRPr="00FE191D">
        <w:rPr>
          <w:rFonts w:ascii="Times New Roman" w:hAnsi="Times New Roman" w:cs="Times New Roman"/>
          <w:sz w:val="24"/>
          <w:szCs w:val="24"/>
        </w:rPr>
        <w:t xml:space="preserve"> about “</w:t>
      </w:r>
      <w:r w:rsidR="002700E8" w:rsidRPr="00E637C1">
        <w:rPr>
          <w:rFonts w:ascii="Times New Roman" w:hAnsi="Times New Roman" w:cs="Times New Roman"/>
          <w:b/>
          <w:bCs/>
          <w:sz w:val="24"/>
          <w:szCs w:val="24"/>
        </w:rPr>
        <w:t>C</w:t>
      </w:r>
      <w:r w:rsidR="002700E8" w:rsidRPr="00FE191D">
        <w:rPr>
          <w:rFonts w:ascii="Times New Roman" w:hAnsi="Times New Roman" w:cs="Times New Roman"/>
          <w:b/>
          <w:bCs/>
          <w:sz w:val="24"/>
          <w:szCs w:val="24"/>
        </w:rPr>
        <w:t>ivil liability</w:t>
      </w:r>
      <w:r w:rsidR="002700E8" w:rsidRPr="00FE191D">
        <w:rPr>
          <w:rFonts w:ascii="Times New Roman" w:hAnsi="Times New Roman" w:cs="Times New Roman"/>
          <w:sz w:val="24"/>
          <w:szCs w:val="24"/>
        </w:rPr>
        <w:t>.”</w:t>
      </w:r>
      <w:r w:rsidR="002700E8" w:rsidRPr="00E637C1">
        <w:rPr>
          <w:rFonts w:ascii="Times New Roman" w:hAnsi="Times New Roman" w:cs="Times New Roman"/>
          <w:sz w:val="24"/>
          <w:szCs w:val="24"/>
        </w:rPr>
        <w:t xml:space="preserve"> There is a difference:</w:t>
      </w:r>
    </w:p>
    <w:p w14:paraId="49CE9915" w14:textId="77777777" w:rsidR="00F45FDA" w:rsidRPr="00F45FDA" w:rsidRDefault="00F45FDA" w:rsidP="00F45FDA">
      <w:pPr>
        <w:numPr>
          <w:ilvl w:val="0"/>
          <w:numId w:val="26"/>
        </w:numPr>
        <w:rPr>
          <w:rFonts w:ascii="Times New Roman" w:hAnsi="Times New Roman" w:cs="Times New Roman"/>
          <w:sz w:val="24"/>
          <w:szCs w:val="24"/>
        </w:rPr>
      </w:pPr>
      <w:r w:rsidRPr="00F45FDA">
        <w:rPr>
          <w:rFonts w:ascii="Times New Roman" w:hAnsi="Times New Roman" w:cs="Times New Roman"/>
          <w:sz w:val="24"/>
          <w:szCs w:val="24"/>
        </w:rPr>
        <w:t>230(c)(1) is a definitional rule—it prevents platforms or users from being treated as another publisher for content they did not create or provide.</w:t>
      </w:r>
    </w:p>
    <w:p w14:paraId="15D3AA20" w14:textId="5CF77D9E" w:rsidR="00F45FDA" w:rsidRPr="00F45FDA" w:rsidRDefault="00F45FDA" w:rsidP="00F45FDA">
      <w:pPr>
        <w:numPr>
          <w:ilvl w:val="0"/>
          <w:numId w:val="26"/>
        </w:numPr>
        <w:rPr>
          <w:rFonts w:ascii="Times New Roman" w:hAnsi="Times New Roman" w:cs="Times New Roman"/>
          <w:sz w:val="24"/>
          <w:szCs w:val="24"/>
        </w:rPr>
      </w:pPr>
      <w:r w:rsidRPr="00F45FDA">
        <w:rPr>
          <w:rFonts w:ascii="Times New Roman" w:hAnsi="Times New Roman" w:cs="Times New Roman"/>
          <w:sz w:val="24"/>
          <w:szCs w:val="24"/>
        </w:rPr>
        <w:t xml:space="preserve">230(c)(2) is </w:t>
      </w:r>
      <w:r w:rsidR="002700E8" w:rsidRPr="00E637C1">
        <w:rPr>
          <w:rFonts w:ascii="Times New Roman" w:hAnsi="Times New Roman" w:cs="Times New Roman"/>
          <w:sz w:val="24"/>
          <w:szCs w:val="24"/>
        </w:rPr>
        <w:t>the</w:t>
      </w:r>
      <w:r w:rsidRPr="00F45FDA">
        <w:rPr>
          <w:rFonts w:ascii="Times New Roman" w:hAnsi="Times New Roman" w:cs="Times New Roman"/>
          <w:sz w:val="24"/>
          <w:szCs w:val="24"/>
        </w:rPr>
        <w:t xml:space="preserve"> active liability shield—it protects platforms when they take </w:t>
      </w:r>
      <w:r w:rsidR="002700E8" w:rsidRPr="00E637C1">
        <w:rPr>
          <w:rFonts w:ascii="Times New Roman" w:hAnsi="Times New Roman" w:cs="Times New Roman"/>
          <w:sz w:val="24"/>
          <w:szCs w:val="24"/>
        </w:rPr>
        <w:t>any</w:t>
      </w:r>
      <w:r w:rsidRPr="00F45FDA">
        <w:rPr>
          <w:rFonts w:ascii="Times New Roman" w:hAnsi="Times New Roman" w:cs="Times New Roman"/>
          <w:sz w:val="24"/>
          <w:szCs w:val="24"/>
        </w:rPr>
        <w:t xml:space="preserve"> actions in good faith to restrict content</w:t>
      </w:r>
      <w:r w:rsidR="002700E8" w:rsidRPr="00E637C1">
        <w:rPr>
          <w:rFonts w:ascii="Times New Roman" w:hAnsi="Times New Roman" w:cs="Times New Roman"/>
          <w:sz w:val="24"/>
          <w:szCs w:val="24"/>
        </w:rPr>
        <w:t xml:space="preserve"> or enable others to restrict content</w:t>
      </w:r>
      <w:r w:rsidRPr="00F45FDA">
        <w:rPr>
          <w:rFonts w:ascii="Times New Roman" w:hAnsi="Times New Roman" w:cs="Times New Roman"/>
          <w:sz w:val="24"/>
          <w:szCs w:val="24"/>
        </w:rPr>
        <w:t>.</w:t>
      </w:r>
    </w:p>
    <w:p w14:paraId="13D34B7C" w14:textId="77777777" w:rsidR="002700E8" w:rsidRPr="00E637C1" w:rsidRDefault="002700E8" w:rsidP="00FE191D">
      <w:pPr>
        <w:rPr>
          <w:rFonts w:ascii="Times New Roman" w:hAnsi="Times New Roman" w:cs="Times New Roman"/>
          <w:sz w:val="24"/>
          <w:szCs w:val="24"/>
        </w:rPr>
      </w:pPr>
      <w:r w:rsidRPr="00E637C1">
        <w:rPr>
          <w:rFonts w:ascii="Times New Roman" w:hAnsi="Times New Roman" w:cs="Times New Roman"/>
          <w:sz w:val="24"/>
          <w:szCs w:val="24"/>
        </w:rPr>
        <w:t>Crucially, 230(c)(2) says nothing about content prioritization or manipulation because active content manipulation is a form of content development, which platforms are not immune for. We will address content development in more detail later.</w:t>
      </w:r>
    </w:p>
    <w:p w14:paraId="28356F10" w14:textId="24997976" w:rsidR="00FE191D" w:rsidRPr="00FE191D" w:rsidRDefault="002700E8" w:rsidP="00FE191D">
      <w:pPr>
        <w:rPr>
          <w:rFonts w:ascii="Times New Roman" w:hAnsi="Times New Roman" w:cs="Times New Roman"/>
          <w:sz w:val="24"/>
          <w:szCs w:val="24"/>
        </w:rPr>
      </w:pPr>
      <w:r w:rsidRPr="00E637C1">
        <w:rPr>
          <w:rFonts w:ascii="Times New Roman" w:hAnsi="Times New Roman" w:cs="Times New Roman"/>
          <w:sz w:val="24"/>
          <w:szCs w:val="24"/>
        </w:rPr>
        <w:t>When considered together – “upon the whole,” Section 230 makes sense:</w:t>
      </w:r>
    </w:p>
    <w:p w14:paraId="24F278CE" w14:textId="23531B6F" w:rsidR="00FE191D" w:rsidRPr="00FE191D" w:rsidRDefault="00FE191D" w:rsidP="00FE191D">
      <w:pPr>
        <w:numPr>
          <w:ilvl w:val="0"/>
          <w:numId w:val="7"/>
        </w:numPr>
        <w:rPr>
          <w:rFonts w:ascii="Times New Roman" w:hAnsi="Times New Roman" w:cs="Times New Roman"/>
          <w:sz w:val="24"/>
          <w:szCs w:val="24"/>
        </w:rPr>
      </w:pPr>
      <w:r w:rsidRPr="00FE191D">
        <w:rPr>
          <w:rFonts w:ascii="Times New Roman" w:hAnsi="Times New Roman" w:cs="Times New Roman"/>
          <w:sz w:val="24"/>
          <w:szCs w:val="24"/>
        </w:rPr>
        <w:t>230(c)(1) prevents platforms</w:t>
      </w:r>
      <w:r w:rsidR="002700E8" w:rsidRPr="00E637C1">
        <w:rPr>
          <w:rFonts w:ascii="Times New Roman" w:hAnsi="Times New Roman" w:cs="Times New Roman"/>
          <w:sz w:val="24"/>
          <w:szCs w:val="24"/>
        </w:rPr>
        <w:t xml:space="preserve"> or users</w:t>
      </w:r>
      <w:r w:rsidRPr="00FE191D">
        <w:rPr>
          <w:rFonts w:ascii="Times New Roman" w:hAnsi="Times New Roman" w:cs="Times New Roman"/>
          <w:sz w:val="24"/>
          <w:szCs w:val="24"/>
        </w:rPr>
        <w:t xml:space="preserve"> from being treated as someone else.</w:t>
      </w:r>
    </w:p>
    <w:p w14:paraId="05112EF6" w14:textId="074933AC" w:rsidR="00FE191D" w:rsidRPr="00FE191D" w:rsidRDefault="00FE191D" w:rsidP="00FE191D">
      <w:pPr>
        <w:numPr>
          <w:ilvl w:val="0"/>
          <w:numId w:val="7"/>
        </w:numPr>
        <w:rPr>
          <w:rFonts w:ascii="Times New Roman" w:hAnsi="Times New Roman" w:cs="Times New Roman"/>
          <w:sz w:val="24"/>
          <w:szCs w:val="24"/>
        </w:rPr>
      </w:pPr>
      <w:r w:rsidRPr="00FE191D">
        <w:rPr>
          <w:rFonts w:ascii="Times New Roman" w:hAnsi="Times New Roman" w:cs="Times New Roman"/>
          <w:sz w:val="24"/>
          <w:szCs w:val="24"/>
        </w:rPr>
        <w:t xml:space="preserve">230(c)(2)(A) protects </w:t>
      </w:r>
      <w:r w:rsidR="002700E8" w:rsidRPr="00E637C1">
        <w:rPr>
          <w:rFonts w:ascii="Times New Roman" w:hAnsi="Times New Roman" w:cs="Times New Roman"/>
          <w:sz w:val="24"/>
          <w:szCs w:val="24"/>
        </w:rPr>
        <w:t xml:space="preserve">only </w:t>
      </w:r>
      <w:r w:rsidRPr="00FE191D">
        <w:rPr>
          <w:rFonts w:ascii="Times New Roman" w:hAnsi="Times New Roman" w:cs="Times New Roman"/>
          <w:sz w:val="24"/>
          <w:szCs w:val="24"/>
        </w:rPr>
        <w:t>good faith content restrictions.</w:t>
      </w:r>
    </w:p>
    <w:p w14:paraId="7F4348B6" w14:textId="77777777" w:rsidR="00FE191D" w:rsidRPr="00FE191D" w:rsidRDefault="00FE191D" w:rsidP="00FE191D">
      <w:pPr>
        <w:numPr>
          <w:ilvl w:val="0"/>
          <w:numId w:val="7"/>
        </w:numPr>
        <w:rPr>
          <w:rFonts w:ascii="Times New Roman" w:hAnsi="Times New Roman" w:cs="Times New Roman"/>
          <w:sz w:val="24"/>
          <w:szCs w:val="24"/>
        </w:rPr>
      </w:pPr>
      <w:r w:rsidRPr="00FE191D">
        <w:rPr>
          <w:rFonts w:ascii="Times New Roman" w:hAnsi="Times New Roman" w:cs="Times New Roman"/>
          <w:sz w:val="24"/>
          <w:szCs w:val="24"/>
        </w:rPr>
        <w:t>230(c)(2)(B) protects platforms when they provide tools for others to restrict content.</w:t>
      </w:r>
    </w:p>
    <w:p w14:paraId="44FCFBCF" w14:textId="63FF0A26" w:rsidR="00FE191D" w:rsidRPr="00E637C1" w:rsidRDefault="00FE191D" w:rsidP="00FE191D">
      <w:pPr>
        <w:rPr>
          <w:rFonts w:ascii="Times New Roman" w:hAnsi="Times New Roman" w:cs="Times New Roman"/>
          <w:sz w:val="24"/>
          <w:szCs w:val="24"/>
        </w:rPr>
      </w:pPr>
      <w:r w:rsidRPr="00FE191D">
        <w:rPr>
          <w:rFonts w:ascii="Times New Roman" w:hAnsi="Times New Roman" w:cs="Times New Roman"/>
          <w:sz w:val="24"/>
          <w:szCs w:val="24"/>
        </w:rPr>
        <w:t>By mis</w:t>
      </w:r>
      <w:r w:rsidR="002700E8" w:rsidRPr="00E637C1">
        <w:rPr>
          <w:rFonts w:ascii="Times New Roman" w:hAnsi="Times New Roman" w:cs="Times New Roman"/>
          <w:sz w:val="24"/>
          <w:szCs w:val="24"/>
        </w:rPr>
        <w:t>reading</w:t>
      </w:r>
      <w:r w:rsidRPr="00FE191D">
        <w:rPr>
          <w:rFonts w:ascii="Times New Roman" w:hAnsi="Times New Roman" w:cs="Times New Roman"/>
          <w:sz w:val="24"/>
          <w:szCs w:val="24"/>
        </w:rPr>
        <w:t xml:space="preserve"> 230(c)(1), the courts have expanded its meaning to cover all publishing decisions</w:t>
      </w:r>
      <w:r w:rsidR="002700E8" w:rsidRPr="00E637C1">
        <w:rPr>
          <w:rFonts w:ascii="Times New Roman" w:hAnsi="Times New Roman" w:cs="Times New Roman"/>
          <w:sz w:val="24"/>
          <w:szCs w:val="24"/>
        </w:rPr>
        <w:t xml:space="preserve"> including bad faith content restrictions.</w:t>
      </w:r>
    </w:p>
    <w:p w14:paraId="7A6AF461" w14:textId="6A55642B" w:rsidR="00C271F8" w:rsidRPr="00C271F8" w:rsidRDefault="00C271F8" w:rsidP="00C271F8">
      <w:pPr>
        <w:rPr>
          <w:rFonts w:ascii="Times New Roman" w:hAnsi="Times New Roman" w:cs="Times New Roman"/>
          <w:sz w:val="24"/>
          <w:szCs w:val="24"/>
        </w:rPr>
      </w:pPr>
      <w:r w:rsidRPr="00C271F8">
        <w:rPr>
          <w:rFonts w:ascii="Times New Roman" w:hAnsi="Times New Roman" w:cs="Times New Roman"/>
          <w:sz w:val="24"/>
          <w:szCs w:val="24"/>
        </w:rPr>
        <w:t>Under the courts’ misinterpreted version of the law:</w:t>
      </w:r>
    </w:p>
    <w:p w14:paraId="742E1ADB" w14:textId="77777777" w:rsidR="00C271F8" w:rsidRPr="00C271F8" w:rsidRDefault="00C271F8" w:rsidP="00C271F8">
      <w:pPr>
        <w:numPr>
          <w:ilvl w:val="0"/>
          <w:numId w:val="8"/>
        </w:numPr>
        <w:rPr>
          <w:rFonts w:ascii="Times New Roman" w:hAnsi="Times New Roman" w:cs="Times New Roman"/>
          <w:sz w:val="24"/>
          <w:szCs w:val="24"/>
        </w:rPr>
      </w:pPr>
      <w:r w:rsidRPr="00C271F8">
        <w:rPr>
          <w:rFonts w:ascii="Times New Roman" w:hAnsi="Times New Roman" w:cs="Times New Roman"/>
          <w:sz w:val="24"/>
          <w:szCs w:val="24"/>
        </w:rPr>
        <w:t>230(c)(1) protects all content moderation decisions, no matter what.</w:t>
      </w:r>
    </w:p>
    <w:p w14:paraId="27C939DF" w14:textId="77777777" w:rsidR="00C271F8" w:rsidRPr="00C271F8" w:rsidRDefault="00C271F8" w:rsidP="00C271F8">
      <w:pPr>
        <w:numPr>
          <w:ilvl w:val="0"/>
          <w:numId w:val="8"/>
        </w:numPr>
        <w:rPr>
          <w:rFonts w:ascii="Times New Roman" w:hAnsi="Times New Roman" w:cs="Times New Roman"/>
          <w:sz w:val="24"/>
          <w:szCs w:val="24"/>
        </w:rPr>
      </w:pPr>
      <w:r w:rsidRPr="00C271F8">
        <w:rPr>
          <w:rFonts w:ascii="Times New Roman" w:hAnsi="Times New Roman" w:cs="Times New Roman"/>
          <w:sz w:val="24"/>
          <w:szCs w:val="24"/>
        </w:rPr>
        <w:t>230(c)(1) shields platforms even when they act as publishers.</w:t>
      </w:r>
    </w:p>
    <w:p w14:paraId="6DBDF2A8" w14:textId="77777777" w:rsidR="00C271F8" w:rsidRPr="00C271F8" w:rsidRDefault="00C271F8" w:rsidP="00C271F8">
      <w:pPr>
        <w:numPr>
          <w:ilvl w:val="0"/>
          <w:numId w:val="8"/>
        </w:numPr>
        <w:rPr>
          <w:rFonts w:ascii="Times New Roman" w:hAnsi="Times New Roman" w:cs="Times New Roman"/>
          <w:sz w:val="24"/>
          <w:szCs w:val="24"/>
        </w:rPr>
      </w:pPr>
      <w:r w:rsidRPr="00C271F8">
        <w:rPr>
          <w:rFonts w:ascii="Times New Roman" w:hAnsi="Times New Roman" w:cs="Times New Roman"/>
          <w:sz w:val="24"/>
          <w:szCs w:val="24"/>
        </w:rPr>
        <w:t>230(c)(1) overrides 230(c)(2), making “good faith” irrelevant.</w:t>
      </w:r>
    </w:p>
    <w:p w14:paraId="28EFE635" w14:textId="0C305CA7" w:rsidR="00C271F8" w:rsidRPr="00FE191D" w:rsidRDefault="00C271F8" w:rsidP="00FE191D">
      <w:pPr>
        <w:numPr>
          <w:ilvl w:val="0"/>
          <w:numId w:val="8"/>
        </w:numPr>
        <w:rPr>
          <w:rFonts w:ascii="Times New Roman" w:hAnsi="Times New Roman" w:cs="Times New Roman"/>
          <w:sz w:val="24"/>
          <w:szCs w:val="24"/>
        </w:rPr>
      </w:pPr>
      <w:r w:rsidRPr="00C271F8">
        <w:rPr>
          <w:rFonts w:ascii="Times New Roman" w:hAnsi="Times New Roman" w:cs="Times New Roman"/>
          <w:sz w:val="24"/>
          <w:szCs w:val="24"/>
        </w:rPr>
        <w:t>230(c)(1) grants absolute immunity, even for anticompetitive behavior.</w:t>
      </w:r>
    </w:p>
    <w:p w14:paraId="13C1BC67" w14:textId="77777777" w:rsidR="0028214E" w:rsidRPr="00CF004A" w:rsidRDefault="002700E8" w:rsidP="00FE191D">
      <w:pPr>
        <w:rPr>
          <w:rFonts w:ascii="Times New Roman" w:hAnsi="Times New Roman" w:cs="Times New Roman"/>
          <w:sz w:val="24"/>
          <w:szCs w:val="24"/>
        </w:rPr>
      </w:pPr>
      <w:r w:rsidRPr="00CF004A">
        <w:rPr>
          <w:rFonts w:ascii="Times New Roman" w:hAnsi="Times New Roman" w:cs="Times New Roman"/>
          <w:sz w:val="24"/>
          <w:szCs w:val="24"/>
        </w:rPr>
        <w:t>The courts interpretation simply does not make any sense.</w:t>
      </w:r>
    </w:p>
    <w:p w14:paraId="46A5F747" w14:textId="77777777" w:rsidR="009E7D98" w:rsidRPr="009E7D98" w:rsidRDefault="009E7D98" w:rsidP="009E7D98">
      <w:pPr>
        <w:rPr>
          <w:rFonts w:ascii="Times New Roman" w:hAnsi="Times New Roman" w:cs="Times New Roman"/>
          <w:b/>
          <w:bCs/>
          <w:sz w:val="24"/>
          <w:szCs w:val="24"/>
        </w:rPr>
      </w:pPr>
      <w:r w:rsidRPr="009E7D98">
        <w:rPr>
          <w:rFonts w:ascii="Times New Roman" w:hAnsi="Times New Roman" w:cs="Times New Roman"/>
          <w:b/>
          <w:bCs/>
          <w:sz w:val="24"/>
          <w:szCs w:val="24"/>
        </w:rPr>
        <w:t>Understanding the Holistic Relationship Between 230(c)(1) and 230(c)(2)</w:t>
      </w:r>
    </w:p>
    <w:p w14:paraId="680C273F" w14:textId="73778958"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To </w:t>
      </w:r>
      <w:r>
        <w:rPr>
          <w:rFonts w:ascii="Times New Roman" w:hAnsi="Times New Roman" w:cs="Times New Roman"/>
          <w:sz w:val="24"/>
          <w:szCs w:val="24"/>
        </w:rPr>
        <w:t xml:space="preserve">fully </w:t>
      </w:r>
      <w:r w:rsidRPr="009E7D98">
        <w:rPr>
          <w:rFonts w:ascii="Times New Roman" w:hAnsi="Times New Roman" w:cs="Times New Roman"/>
          <w:sz w:val="24"/>
          <w:szCs w:val="24"/>
        </w:rPr>
        <w:t xml:space="preserve">grasp the relationship between 230(c)(1) and 230(c)(2), we must first understand the distinction between an </w:t>
      </w:r>
      <w:r w:rsidR="00415D84">
        <w:rPr>
          <w:rFonts w:ascii="Times New Roman" w:hAnsi="Times New Roman" w:cs="Times New Roman"/>
          <w:sz w:val="24"/>
          <w:szCs w:val="24"/>
        </w:rPr>
        <w:t>“</w:t>
      </w:r>
      <w:r w:rsidRPr="009E7D98">
        <w:rPr>
          <w:rFonts w:ascii="Times New Roman" w:hAnsi="Times New Roman" w:cs="Times New Roman"/>
          <w:sz w:val="24"/>
          <w:szCs w:val="24"/>
        </w:rPr>
        <w:t>interactive computer service</w:t>
      </w:r>
      <w:r w:rsidR="00415D84">
        <w:rPr>
          <w:rFonts w:ascii="Times New Roman" w:hAnsi="Times New Roman" w:cs="Times New Roman"/>
          <w:sz w:val="24"/>
          <w:szCs w:val="24"/>
        </w:rPr>
        <w:t>”</w:t>
      </w:r>
      <w:r w:rsidRPr="009E7D98">
        <w:rPr>
          <w:rFonts w:ascii="Times New Roman" w:hAnsi="Times New Roman" w:cs="Times New Roman"/>
          <w:sz w:val="24"/>
          <w:szCs w:val="24"/>
        </w:rPr>
        <w:t xml:space="preserve"> and an </w:t>
      </w:r>
      <w:r w:rsidR="00415D84">
        <w:rPr>
          <w:rFonts w:ascii="Times New Roman" w:hAnsi="Times New Roman" w:cs="Times New Roman"/>
          <w:sz w:val="24"/>
          <w:szCs w:val="24"/>
        </w:rPr>
        <w:t>“</w:t>
      </w:r>
      <w:r w:rsidRPr="009E7D98">
        <w:rPr>
          <w:rFonts w:ascii="Times New Roman" w:hAnsi="Times New Roman" w:cs="Times New Roman"/>
          <w:sz w:val="24"/>
          <w:szCs w:val="24"/>
        </w:rPr>
        <w:t>information content provider</w:t>
      </w:r>
      <w:r w:rsidR="00415D84">
        <w:rPr>
          <w:rFonts w:ascii="Times New Roman" w:hAnsi="Times New Roman" w:cs="Times New Roman"/>
          <w:sz w:val="24"/>
          <w:szCs w:val="24"/>
        </w:rPr>
        <w:t>”</w:t>
      </w:r>
      <w:r w:rsidRPr="009E7D98">
        <w:rPr>
          <w:rFonts w:ascii="Times New Roman" w:hAnsi="Times New Roman" w:cs="Times New Roman"/>
          <w:sz w:val="24"/>
          <w:szCs w:val="24"/>
        </w:rPr>
        <w:t xml:space="preserve"> as defined in Section 230(f). This definitions section outlines what qualifies as an interactive computer service and an information content provider.</w:t>
      </w:r>
    </w:p>
    <w:p w14:paraId="354A8E87" w14:textId="77777777" w:rsidR="009E7D98" w:rsidRPr="009E7D98" w:rsidRDefault="009E7D98" w:rsidP="009E7D98">
      <w:pPr>
        <w:rPr>
          <w:rFonts w:ascii="Times New Roman" w:hAnsi="Times New Roman" w:cs="Times New Roman"/>
          <w:b/>
          <w:bCs/>
          <w:sz w:val="24"/>
          <w:szCs w:val="24"/>
        </w:rPr>
      </w:pPr>
      <w:r w:rsidRPr="009E7D98">
        <w:rPr>
          <w:rFonts w:ascii="Times New Roman" w:hAnsi="Times New Roman" w:cs="Times New Roman"/>
          <w:b/>
          <w:bCs/>
          <w:sz w:val="24"/>
          <w:szCs w:val="24"/>
        </w:rPr>
        <w:t>230(f) Definitions</w:t>
      </w:r>
    </w:p>
    <w:p w14:paraId="084AA770"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As used in this section:</w:t>
      </w:r>
    </w:p>
    <w:p w14:paraId="330637B9"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b/>
          <w:bCs/>
          <w:sz w:val="24"/>
          <w:szCs w:val="24"/>
        </w:rPr>
        <w:t>(1) Internet</w:t>
      </w:r>
      <w:r w:rsidRPr="009E7D98">
        <w:rPr>
          <w:rFonts w:ascii="Times New Roman" w:hAnsi="Times New Roman" w:cs="Times New Roman"/>
          <w:sz w:val="24"/>
          <w:szCs w:val="24"/>
        </w:rPr>
        <w:br/>
        <w:t xml:space="preserve">The term </w:t>
      </w:r>
      <w:r w:rsidRPr="009E7D98">
        <w:rPr>
          <w:rFonts w:ascii="Times New Roman" w:hAnsi="Times New Roman" w:cs="Times New Roman"/>
          <w:i/>
          <w:iCs/>
          <w:sz w:val="24"/>
          <w:szCs w:val="24"/>
        </w:rPr>
        <w:t>“Internet”</w:t>
      </w:r>
      <w:r w:rsidRPr="009E7D98">
        <w:rPr>
          <w:rFonts w:ascii="Times New Roman" w:hAnsi="Times New Roman" w:cs="Times New Roman"/>
          <w:sz w:val="24"/>
          <w:szCs w:val="24"/>
        </w:rPr>
        <w:t xml:space="preserve"> means the international computer network of both Federal and non-Federal interoperable packet-switched data networks.</w:t>
      </w:r>
    </w:p>
    <w:p w14:paraId="10948B5A"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b/>
          <w:bCs/>
          <w:sz w:val="24"/>
          <w:szCs w:val="24"/>
        </w:rPr>
        <w:lastRenderedPageBreak/>
        <w:t xml:space="preserve">(2) Interactive computer </w:t>
      </w:r>
      <w:proofErr w:type="gramStart"/>
      <w:r w:rsidRPr="009E7D98">
        <w:rPr>
          <w:rFonts w:ascii="Times New Roman" w:hAnsi="Times New Roman" w:cs="Times New Roman"/>
          <w:b/>
          <w:bCs/>
          <w:sz w:val="24"/>
          <w:szCs w:val="24"/>
        </w:rPr>
        <w:t>service</w:t>
      </w:r>
      <w:proofErr w:type="gramEnd"/>
      <w:r w:rsidRPr="009E7D98">
        <w:rPr>
          <w:rFonts w:ascii="Times New Roman" w:hAnsi="Times New Roman" w:cs="Times New Roman"/>
          <w:sz w:val="24"/>
          <w:szCs w:val="24"/>
        </w:rPr>
        <w:br/>
        <w:t xml:space="preserve">The term </w:t>
      </w:r>
      <w:r w:rsidRPr="009E7D98">
        <w:rPr>
          <w:rFonts w:ascii="Times New Roman" w:hAnsi="Times New Roman" w:cs="Times New Roman"/>
          <w:i/>
          <w:iCs/>
          <w:sz w:val="24"/>
          <w:szCs w:val="24"/>
        </w:rPr>
        <w:t>“interactive computer service”</w:t>
      </w:r>
      <w:r w:rsidRPr="009E7D98">
        <w:rPr>
          <w:rFonts w:ascii="Times New Roman" w:hAnsi="Times New Roman" w:cs="Times New Roman"/>
          <w:sz w:val="24"/>
          <w:szCs w:val="24"/>
        </w:rPr>
        <w:t xml:space="preserv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14:paraId="2DB2B8B0"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b/>
          <w:bCs/>
          <w:sz w:val="24"/>
          <w:szCs w:val="24"/>
        </w:rPr>
        <w:t>(3) Information content provider</w:t>
      </w:r>
      <w:r w:rsidRPr="009E7D98">
        <w:rPr>
          <w:rFonts w:ascii="Times New Roman" w:hAnsi="Times New Roman" w:cs="Times New Roman"/>
          <w:sz w:val="24"/>
          <w:szCs w:val="24"/>
        </w:rPr>
        <w:br/>
        <w:t xml:space="preserve">The term </w:t>
      </w:r>
      <w:r w:rsidRPr="009E7D98">
        <w:rPr>
          <w:rFonts w:ascii="Times New Roman" w:hAnsi="Times New Roman" w:cs="Times New Roman"/>
          <w:i/>
          <w:iCs/>
          <w:sz w:val="24"/>
          <w:szCs w:val="24"/>
        </w:rPr>
        <w:t>“information content provider”</w:t>
      </w:r>
      <w:r w:rsidRPr="009E7D98">
        <w:rPr>
          <w:rFonts w:ascii="Times New Roman" w:hAnsi="Times New Roman" w:cs="Times New Roman"/>
          <w:sz w:val="24"/>
          <w:szCs w:val="24"/>
        </w:rPr>
        <w:t xml:space="preserve"> means any person or entity that is responsible, in whole or in part, for the </w:t>
      </w:r>
      <w:r w:rsidRPr="009E7D98">
        <w:rPr>
          <w:rFonts w:ascii="Times New Roman" w:hAnsi="Times New Roman" w:cs="Times New Roman"/>
          <w:b/>
          <w:bCs/>
          <w:sz w:val="24"/>
          <w:szCs w:val="24"/>
        </w:rPr>
        <w:t xml:space="preserve">creation </w:t>
      </w:r>
      <w:r w:rsidRPr="009E7D98">
        <w:rPr>
          <w:rFonts w:ascii="Times New Roman" w:hAnsi="Times New Roman" w:cs="Times New Roman"/>
          <w:b/>
          <w:bCs/>
          <w:sz w:val="24"/>
          <w:szCs w:val="24"/>
          <w:u w:val="single"/>
        </w:rPr>
        <w:t>or</w:t>
      </w:r>
      <w:r w:rsidRPr="009E7D98">
        <w:rPr>
          <w:rFonts w:ascii="Times New Roman" w:hAnsi="Times New Roman" w:cs="Times New Roman"/>
          <w:b/>
          <w:bCs/>
          <w:sz w:val="24"/>
          <w:szCs w:val="24"/>
        </w:rPr>
        <w:t xml:space="preserve"> development</w:t>
      </w:r>
      <w:r w:rsidRPr="009E7D98">
        <w:rPr>
          <w:rFonts w:ascii="Times New Roman" w:hAnsi="Times New Roman" w:cs="Times New Roman"/>
          <w:sz w:val="24"/>
          <w:szCs w:val="24"/>
        </w:rPr>
        <w:t xml:space="preserve"> of information provided through the Internet or any other interactive computer service.</w:t>
      </w:r>
    </w:p>
    <w:p w14:paraId="3C640C3B"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We can skip defining "Internet"—everyone understands what that is. Next, 230(f)(2) defines an </w:t>
      </w:r>
      <w:r w:rsidRPr="009E7D98">
        <w:rPr>
          <w:rFonts w:ascii="Times New Roman" w:hAnsi="Times New Roman" w:cs="Times New Roman"/>
          <w:i/>
          <w:iCs/>
          <w:sz w:val="24"/>
          <w:szCs w:val="24"/>
        </w:rPr>
        <w:t>interactive computer service</w:t>
      </w:r>
      <w:r w:rsidRPr="009E7D98">
        <w:rPr>
          <w:rFonts w:ascii="Times New Roman" w:hAnsi="Times New Roman" w:cs="Times New Roman"/>
          <w:sz w:val="24"/>
          <w:szCs w:val="24"/>
        </w:rPr>
        <w:t xml:space="preserve"> as a system that allows multiple users to </w:t>
      </w:r>
      <w:r w:rsidRPr="009E7D98">
        <w:rPr>
          <w:rFonts w:ascii="Times New Roman" w:hAnsi="Times New Roman" w:cs="Times New Roman"/>
          <w:b/>
          <w:bCs/>
          <w:i/>
          <w:iCs/>
          <w:sz w:val="24"/>
          <w:szCs w:val="24"/>
        </w:rPr>
        <w:t>access</w:t>
      </w:r>
      <w:r w:rsidRPr="009E7D98">
        <w:rPr>
          <w:rFonts w:ascii="Times New Roman" w:hAnsi="Times New Roman" w:cs="Times New Roman"/>
          <w:sz w:val="24"/>
          <w:szCs w:val="24"/>
        </w:rPr>
        <w:t xml:space="preserve"> a computer network. This definition does not inherently include content moderation; rather, it refers to platforms that provide the means for users to connect, interact, and engage with content provided by others.</w:t>
      </w:r>
    </w:p>
    <w:p w14:paraId="65361A88"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Meanwhile, 230(f)(3) defines an </w:t>
      </w:r>
      <w:r w:rsidRPr="009E7D98">
        <w:rPr>
          <w:rFonts w:ascii="Times New Roman" w:hAnsi="Times New Roman" w:cs="Times New Roman"/>
          <w:i/>
          <w:iCs/>
          <w:sz w:val="24"/>
          <w:szCs w:val="24"/>
        </w:rPr>
        <w:t>information content provider</w:t>
      </w:r>
      <w:r w:rsidRPr="009E7D98">
        <w:rPr>
          <w:rFonts w:ascii="Times New Roman" w:hAnsi="Times New Roman" w:cs="Times New Roman"/>
          <w:sz w:val="24"/>
          <w:szCs w:val="24"/>
        </w:rPr>
        <w:t xml:space="preserve"> as any entity that is </w:t>
      </w:r>
      <w:r w:rsidRPr="009E7D98">
        <w:rPr>
          <w:rFonts w:ascii="Times New Roman" w:hAnsi="Times New Roman" w:cs="Times New Roman"/>
          <w:b/>
          <w:bCs/>
          <w:sz w:val="24"/>
          <w:szCs w:val="24"/>
        </w:rPr>
        <w:t>responsible</w:t>
      </w:r>
      <w:r w:rsidRPr="009E7D98">
        <w:rPr>
          <w:rFonts w:ascii="Times New Roman" w:hAnsi="Times New Roman" w:cs="Times New Roman"/>
          <w:sz w:val="24"/>
          <w:szCs w:val="24"/>
        </w:rPr>
        <w:t xml:space="preserve">, </w:t>
      </w:r>
      <w:r w:rsidRPr="009E7D98">
        <w:rPr>
          <w:rFonts w:ascii="Times New Roman" w:hAnsi="Times New Roman" w:cs="Times New Roman"/>
          <w:i/>
          <w:iCs/>
          <w:sz w:val="24"/>
          <w:szCs w:val="24"/>
        </w:rPr>
        <w:t>in whole or in part</w:t>
      </w:r>
      <w:r w:rsidRPr="009E7D98">
        <w:rPr>
          <w:rFonts w:ascii="Times New Roman" w:hAnsi="Times New Roman" w:cs="Times New Roman"/>
          <w:sz w:val="24"/>
          <w:szCs w:val="24"/>
        </w:rPr>
        <w:t>, for the creation or development of information. This means that any entity, whether a platform or a user, can become responsible in part as an information content provider if they actively alter, manipulate, or influence content in any way.</w:t>
      </w:r>
    </w:p>
    <w:p w14:paraId="67A4D135" w14:textId="437CBE55"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In simpler terms, platforms like Facebook, Google, and Twitter provide interactive computer services—they offer </w:t>
      </w:r>
      <w:r w:rsidR="00415D84">
        <w:rPr>
          <w:rFonts w:ascii="Times New Roman" w:hAnsi="Times New Roman" w:cs="Times New Roman"/>
          <w:sz w:val="24"/>
          <w:szCs w:val="24"/>
        </w:rPr>
        <w:t xml:space="preserve">access to </w:t>
      </w:r>
      <w:r w:rsidRPr="009E7D98">
        <w:rPr>
          <w:rFonts w:ascii="Times New Roman" w:hAnsi="Times New Roman" w:cs="Times New Roman"/>
          <w:sz w:val="24"/>
          <w:szCs w:val="24"/>
        </w:rPr>
        <w:t>the digital infrastructure that allows users to interact online. However, users provide the content—whether through pages, profiles, or accounts. This distinction is crucial because it determines whether a platform remains a neutral service provider or has crossed into the realm of content creation or development, which carries legal responsibilities—or legal duties.</w:t>
      </w:r>
    </w:p>
    <w:p w14:paraId="38FADD7C" w14:textId="77777777" w:rsidR="009E7D98" w:rsidRPr="009E7D98" w:rsidRDefault="009E7D98" w:rsidP="009E7D98">
      <w:pPr>
        <w:rPr>
          <w:rFonts w:ascii="Times New Roman" w:hAnsi="Times New Roman" w:cs="Times New Roman"/>
          <w:b/>
          <w:bCs/>
          <w:sz w:val="24"/>
          <w:szCs w:val="24"/>
        </w:rPr>
      </w:pPr>
      <w:r w:rsidRPr="009E7D98">
        <w:rPr>
          <w:rFonts w:ascii="Times New Roman" w:hAnsi="Times New Roman" w:cs="Times New Roman"/>
          <w:b/>
          <w:bCs/>
          <w:sz w:val="24"/>
          <w:szCs w:val="24"/>
        </w:rPr>
        <w:t>The Difference Between "Creation" and "Development"</w:t>
      </w:r>
    </w:p>
    <w:p w14:paraId="0B0FA1DC"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Courts have long struggled to define the distinction between "creation" and "development" as described in Section 230(f)(3). To sustain the overly broad interpretation of 230(c)(1), courts effectively rendered the term "development" meaningless. This led to inconsistent rulings on when a platform crosses the content "development" threshold.</w:t>
      </w:r>
    </w:p>
    <w:p w14:paraId="71C13728"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Courts attempted to establish a standard, ruling that a platform must make a material contribution, such as adding something new, to be considered responsible as a content developer. However, this overlooked a crucial distinction:</w:t>
      </w:r>
    </w:p>
    <w:p w14:paraId="1C6DE940" w14:textId="77777777" w:rsidR="009E7D98" w:rsidRPr="009E7D98" w:rsidRDefault="009E7D98" w:rsidP="009E7D98">
      <w:pPr>
        <w:numPr>
          <w:ilvl w:val="0"/>
          <w:numId w:val="49"/>
        </w:numPr>
        <w:rPr>
          <w:rFonts w:ascii="Times New Roman" w:hAnsi="Times New Roman" w:cs="Times New Roman"/>
          <w:sz w:val="24"/>
          <w:szCs w:val="24"/>
        </w:rPr>
      </w:pPr>
      <w:r w:rsidRPr="009E7D98">
        <w:rPr>
          <w:rFonts w:ascii="Times New Roman" w:hAnsi="Times New Roman" w:cs="Times New Roman"/>
          <w:sz w:val="24"/>
          <w:szCs w:val="24"/>
        </w:rPr>
        <w:t>"Creation" refers to changing or adding to the substance of content.</w:t>
      </w:r>
    </w:p>
    <w:p w14:paraId="3F9A0F7F" w14:textId="77777777" w:rsidR="009E7D98" w:rsidRPr="009E7D98" w:rsidRDefault="009E7D98" w:rsidP="009E7D98">
      <w:pPr>
        <w:numPr>
          <w:ilvl w:val="0"/>
          <w:numId w:val="49"/>
        </w:numPr>
        <w:rPr>
          <w:rFonts w:ascii="Times New Roman" w:hAnsi="Times New Roman" w:cs="Times New Roman"/>
          <w:sz w:val="24"/>
          <w:szCs w:val="24"/>
        </w:rPr>
      </w:pPr>
      <w:r w:rsidRPr="009E7D98">
        <w:rPr>
          <w:rFonts w:ascii="Times New Roman" w:hAnsi="Times New Roman" w:cs="Times New Roman"/>
          <w:sz w:val="24"/>
          <w:szCs w:val="24"/>
        </w:rPr>
        <w:t>"Development" refers to any modification of its availability, organization, or accessibility—not just substantive changes.</w:t>
      </w:r>
    </w:p>
    <w:p w14:paraId="14514D69"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The text of 230(f)(3) does not say </w:t>
      </w:r>
      <w:r w:rsidRPr="009E7D98">
        <w:rPr>
          <w:rFonts w:ascii="Times New Roman" w:hAnsi="Times New Roman" w:cs="Times New Roman"/>
          <w:i/>
          <w:iCs/>
          <w:sz w:val="24"/>
          <w:szCs w:val="24"/>
        </w:rPr>
        <w:t>creation “and” development</w:t>
      </w:r>
      <w:r w:rsidRPr="009E7D98">
        <w:rPr>
          <w:rFonts w:ascii="Times New Roman" w:hAnsi="Times New Roman" w:cs="Times New Roman"/>
          <w:sz w:val="24"/>
          <w:szCs w:val="24"/>
        </w:rPr>
        <w:t xml:space="preserve">; it specifically states </w:t>
      </w:r>
      <w:r w:rsidRPr="009E7D98">
        <w:rPr>
          <w:rFonts w:ascii="Times New Roman" w:hAnsi="Times New Roman" w:cs="Times New Roman"/>
          <w:i/>
          <w:iCs/>
          <w:sz w:val="24"/>
          <w:szCs w:val="24"/>
        </w:rPr>
        <w:t>creation “or” development</w:t>
      </w:r>
      <w:r w:rsidRPr="009E7D98">
        <w:rPr>
          <w:rFonts w:ascii="Times New Roman" w:hAnsi="Times New Roman" w:cs="Times New Roman"/>
          <w:sz w:val="24"/>
          <w:szCs w:val="24"/>
        </w:rPr>
        <w:t xml:space="preserve">. Each term must have distinct meaning under statutory interpretation </w:t>
      </w:r>
      <w:r w:rsidRPr="009E7D98">
        <w:rPr>
          <w:rFonts w:ascii="Times New Roman" w:hAnsi="Times New Roman" w:cs="Times New Roman"/>
          <w:sz w:val="24"/>
          <w:szCs w:val="24"/>
        </w:rPr>
        <w:lastRenderedPageBreak/>
        <w:t>principles. That means development is independent of creation—content does not need to change in form, only in functionality or availability.</w:t>
      </w:r>
    </w:p>
    <w:p w14:paraId="0E13798F"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Think of it like developing an idea—removing, organizing, or prioritizing information are all functions of development, even though nothing new is </w:t>
      </w:r>
      <w:r w:rsidRPr="009E7D98">
        <w:rPr>
          <w:rFonts w:ascii="Times New Roman" w:hAnsi="Times New Roman" w:cs="Times New Roman"/>
          <w:i/>
          <w:iCs/>
          <w:sz w:val="24"/>
          <w:szCs w:val="24"/>
        </w:rPr>
        <w:t>created</w:t>
      </w:r>
      <w:r w:rsidRPr="009E7D98">
        <w:rPr>
          <w:rFonts w:ascii="Times New Roman" w:hAnsi="Times New Roman" w:cs="Times New Roman"/>
          <w:sz w:val="24"/>
          <w:szCs w:val="24"/>
        </w:rPr>
        <w:t>.</w:t>
      </w:r>
    </w:p>
    <w:p w14:paraId="1C2B1035" w14:textId="7300434A"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Thus, development—even in part—includes any affirmative content manipulation decision, not just the addition of new material. The “in part” language in 230(f)(3) indicates that even minimal involvement can cross the content development line. Affirmative decisions are key</w:t>
      </w:r>
      <w:r w:rsidR="00415D84">
        <w:rPr>
          <w:rFonts w:ascii="Times New Roman" w:hAnsi="Times New Roman" w:cs="Times New Roman"/>
          <w:sz w:val="24"/>
          <w:szCs w:val="24"/>
        </w:rPr>
        <w:t xml:space="preserve"> here - intent</w:t>
      </w:r>
      <w:r w:rsidRPr="009E7D98">
        <w:rPr>
          <w:rFonts w:ascii="Times New Roman" w:hAnsi="Times New Roman" w:cs="Times New Roman"/>
          <w:sz w:val="24"/>
          <w:szCs w:val="24"/>
        </w:rPr>
        <w:t>.</w:t>
      </w:r>
    </w:p>
    <w:p w14:paraId="3B199001"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For example:</w:t>
      </w:r>
    </w:p>
    <w:p w14:paraId="5EB64C87" w14:textId="10BE8B9C" w:rsidR="009E7D98" w:rsidRPr="009E7D98" w:rsidRDefault="009E7D98" w:rsidP="009E7D98">
      <w:pPr>
        <w:numPr>
          <w:ilvl w:val="0"/>
          <w:numId w:val="50"/>
        </w:numPr>
        <w:rPr>
          <w:rFonts w:ascii="Times New Roman" w:hAnsi="Times New Roman" w:cs="Times New Roman"/>
          <w:sz w:val="24"/>
          <w:szCs w:val="24"/>
        </w:rPr>
      </w:pPr>
      <w:r w:rsidRPr="009E7D98">
        <w:rPr>
          <w:rFonts w:ascii="Times New Roman" w:hAnsi="Times New Roman" w:cs="Times New Roman"/>
          <w:sz w:val="24"/>
          <w:szCs w:val="24"/>
        </w:rPr>
        <w:t xml:space="preserve">If content is organized </w:t>
      </w:r>
      <w:r w:rsidR="00415D84">
        <w:rPr>
          <w:rFonts w:ascii="Times New Roman" w:hAnsi="Times New Roman" w:cs="Times New Roman"/>
          <w:sz w:val="24"/>
          <w:szCs w:val="24"/>
        </w:rPr>
        <w:t xml:space="preserve">and provided </w:t>
      </w:r>
      <w:r w:rsidRPr="009E7D98">
        <w:rPr>
          <w:rFonts w:ascii="Times New Roman" w:hAnsi="Times New Roman" w:cs="Times New Roman"/>
          <w:sz w:val="24"/>
          <w:szCs w:val="24"/>
        </w:rPr>
        <w:t>based on a user’s request, that is not an affirmative decision by the platform to manipulate content.</w:t>
      </w:r>
    </w:p>
    <w:p w14:paraId="12A2D2E7" w14:textId="73EDA578" w:rsidR="009E7D98" w:rsidRPr="009E7D98" w:rsidRDefault="009E7D98" w:rsidP="009E7D98">
      <w:pPr>
        <w:numPr>
          <w:ilvl w:val="0"/>
          <w:numId w:val="50"/>
        </w:numPr>
        <w:rPr>
          <w:rFonts w:ascii="Times New Roman" w:hAnsi="Times New Roman" w:cs="Times New Roman"/>
          <w:sz w:val="24"/>
          <w:szCs w:val="24"/>
        </w:rPr>
      </w:pPr>
      <w:r w:rsidRPr="009E7D98">
        <w:rPr>
          <w:rFonts w:ascii="Times New Roman" w:hAnsi="Times New Roman" w:cs="Times New Roman"/>
          <w:sz w:val="24"/>
          <w:szCs w:val="24"/>
        </w:rPr>
        <w:t>But if a platform circumvents the user’s choice and deliberately presents content based on its own initiatives</w:t>
      </w:r>
      <w:r w:rsidR="00415D84">
        <w:rPr>
          <w:rFonts w:ascii="Times New Roman" w:hAnsi="Times New Roman" w:cs="Times New Roman"/>
          <w:sz w:val="24"/>
          <w:szCs w:val="24"/>
        </w:rPr>
        <w:t xml:space="preserve"> and intent</w:t>
      </w:r>
      <w:r w:rsidRPr="009E7D98">
        <w:rPr>
          <w:rFonts w:ascii="Times New Roman" w:hAnsi="Times New Roman" w:cs="Times New Roman"/>
          <w:sz w:val="24"/>
          <w:szCs w:val="24"/>
        </w:rPr>
        <w:t>—that is development.</w:t>
      </w:r>
    </w:p>
    <w:p w14:paraId="0B81A510" w14:textId="73C177DB" w:rsidR="009E7D98" w:rsidRPr="009E7D98" w:rsidRDefault="009E7D98" w:rsidP="009E7D98">
      <w:pPr>
        <w:numPr>
          <w:ilvl w:val="0"/>
          <w:numId w:val="50"/>
        </w:numPr>
        <w:rPr>
          <w:rFonts w:ascii="Times New Roman" w:hAnsi="Times New Roman" w:cs="Times New Roman"/>
          <w:sz w:val="24"/>
          <w:szCs w:val="24"/>
        </w:rPr>
      </w:pPr>
      <w:r w:rsidRPr="009E7D98">
        <w:rPr>
          <w:rFonts w:ascii="Times New Roman" w:hAnsi="Times New Roman" w:cs="Times New Roman"/>
          <w:sz w:val="24"/>
          <w:szCs w:val="24"/>
        </w:rPr>
        <w:t xml:space="preserve">If any entity </w:t>
      </w:r>
      <w:r w:rsidR="00415D84">
        <w:rPr>
          <w:rFonts w:ascii="Times New Roman" w:hAnsi="Times New Roman" w:cs="Times New Roman"/>
          <w:sz w:val="24"/>
          <w:szCs w:val="24"/>
        </w:rPr>
        <w:t xml:space="preserve">actively </w:t>
      </w:r>
      <w:r w:rsidRPr="009E7D98">
        <w:rPr>
          <w:rFonts w:ascii="Times New Roman" w:hAnsi="Times New Roman" w:cs="Times New Roman"/>
          <w:sz w:val="24"/>
          <w:szCs w:val="24"/>
        </w:rPr>
        <w:t xml:space="preserve">considers content's availability, priority, or positioning, that </w:t>
      </w:r>
      <w:r w:rsidR="00415D84">
        <w:rPr>
          <w:rFonts w:ascii="Times New Roman" w:hAnsi="Times New Roman" w:cs="Times New Roman"/>
          <w:sz w:val="24"/>
          <w:szCs w:val="24"/>
        </w:rPr>
        <w:t>crosses the line into</w:t>
      </w:r>
      <w:r w:rsidRPr="009E7D98">
        <w:rPr>
          <w:rFonts w:ascii="Times New Roman" w:hAnsi="Times New Roman" w:cs="Times New Roman"/>
          <w:sz w:val="24"/>
          <w:szCs w:val="24"/>
        </w:rPr>
        <w:t xml:space="preserve"> content development.</w:t>
      </w:r>
    </w:p>
    <w:p w14:paraId="07A612AF" w14:textId="16203C84"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In short, </w:t>
      </w:r>
      <w:r w:rsidR="00415D84" w:rsidRPr="009E7D98">
        <w:rPr>
          <w:rFonts w:ascii="Times New Roman" w:hAnsi="Times New Roman" w:cs="Times New Roman"/>
          <w:sz w:val="24"/>
          <w:szCs w:val="24"/>
        </w:rPr>
        <w:t>allowing,</w:t>
      </w:r>
      <w:r w:rsidRPr="009E7D98">
        <w:rPr>
          <w:rFonts w:ascii="Times New Roman" w:hAnsi="Times New Roman" w:cs="Times New Roman"/>
          <w:sz w:val="24"/>
          <w:szCs w:val="24"/>
        </w:rPr>
        <w:t xml:space="preserve"> disallowing</w:t>
      </w:r>
      <w:r w:rsidR="00415D84">
        <w:rPr>
          <w:rFonts w:ascii="Times New Roman" w:hAnsi="Times New Roman" w:cs="Times New Roman"/>
          <w:sz w:val="24"/>
          <w:szCs w:val="24"/>
        </w:rPr>
        <w:t>, or prioritizing</w:t>
      </w:r>
      <w:r w:rsidRPr="009E7D98">
        <w:rPr>
          <w:rFonts w:ascii="Times New Roman" w:hAnsi="Times New Roman" w:cs="Times New Roman"/>
          <w:sz w:val="24"/>
          <w:szCs w:val="24"/>
        </w:rPr>
        <w:t xml:space="preserve"> content </w:t>
      </w:r>
      <w:r w:rsidR="00415D84">
        <w:rPr>
          <w:rFonts w:ascii="Times New Roman" w:hAnsi="Times New Roman" w:cs="Times New Roman"/>
          <w:sz w:val="24"/>
          <w:szCs w:val="24"/>
        </w:rPr>
        <w:t>are all forms of active</w:t>
      </w:r>
      <w:r w:rsidRPr="009E7D98">
        <w:rPr>
          <w:rFonts w:ascii="Times New Roman" w:hAnsi="Times New Roman" w:cs="Times New Roman"/>
          <w:sz w:val="24"/>
          <w:szCs w:val="24"/>
        </w:rPr>
        <w:t xml:space="preserve"> content development—as it requires an affirmative decision about what remains visible and what does not.</w:t>
      </w:r>
    </w:p>
    <w:p w14:paraId="09277C13" w14:textId="77777777" w:rsidR="009E7D98" w:rsidRPr="009E7D98" w:rsidRDefault="009E7D98" w:rsidP="009E7D98">
      <w:pPr>
        <w:rPr>
          <w:rFonts w:ascii="Times New Roman" w:hAnsi="Times New Roman" w:cs="Times New Roman"/>
          <w:b/>
          <w:bCs/>
          <w:sz w:val="24"/>
          <w:szCs w:val="24"/>
        </w:rPr>
      </w:pPr>
      <w:r w:rsidRPr="009E7D98">
        <w:rPr>
          <w:rFonts w:ascii="Times New Roman" w:hAnsi="Times New Roman" w:cs="Times New Roman"/>
          <w:b/>
          <w:bCs/>
          <w:sz w:val="24"/>
          <w:szCs w:val="24"/>
        </w:rPr>
        <w:t>The Development Hardline: Platform vs. Publisher</w:t>
      </w:r>
    </w:p>
    <w:p w14:paraId="4ACF96BB"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The failure to establish a consistent legal standard regarding development has led to contradictory rulings—such as </w:t>
      </w:r>
      <w:r w:rsidRPr="009E7D98">
        <w:rPr>
          <w:rFonts w:ascii="Times New Roman" w:hAnsi="Times New Roman" w:cs="Times New Roman"/>
          <w:i/>
          <w:iCs/>
          <w:sz w:val="24"/>
          <w:szCs w:val="24"/>
        </w:rPr>
        <w:t>Dangaard v. Instagram</w:t>
      </w:r>
      <w:r w:rsidRPr="009E7D98">
        <w:rPr>
          <w:rFonts w:ascii="Times New Roman" w:hAnsi="Times New Roman" w:cs="Times New Roman"/>
          <w:sz w:val="24"/>
          <w:szCs w:val="24"/>
        </w:rPr>
        <w:t xml:space="preserve"> and </w:t>
      </w:r>
      <w:r w:rsidRPr="009E7D98">
        <w:rPr>
          <w:rFonts w:ascii="Times New Roman" w:hAnsi="Times New Roman" w:cs="Times New Roman"/>
          <w:i/>
          <w:iCs/>
          <w:sz w:val="24"/>
          <w:szCs w:val="24"/>
        </w:rPr>
        <w:t>Fyk v. Facebook</w:t>
      </w:r>
      <w:r w:rsidRPr="009E7D98">
        <w:rPr>
          <w:rFonts w:ascii="Times New Roman" w:hAnsi="Times New Roman" w:cs="Times New Roman"/>
          <w:sz w:val="24"/>
          <w:szCs w:val="24"/>
        </w:rPr>
        <w:t>. Both cases were heard in the same district court, involved nearly identical facts and allegations, and applied the same 230(c)(1) framework—yet different judges reached opposite conclusions.</w:t>
      </w:r>
    </w:p>
    <w:p w14:paraId="18D655C2"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The key difference? In </w:t>
      </w:r>
      <w:r w:rsidRPr="009E7D98">
        <w:rPr>
          <w:rFonts w:ascii="Times New Roman" w:hAnsi="Times New Roman" w:cs="Times New Roman"/>
          <w:i/>
          <w:iCs/>
          <w:sz w:val="24"/>
          <w:szCs w:val="24"/>
        </w:rPr>
        <w:t>Dangaard</w:t>
      </w:r>
      <w:r w:rsidRPr="009E7D98">
        <w:rPr>
          <w:rFonts w:ascii="Times New Roman" w:hAnsi="Times New Roman" w:cs="Times New Roman"/>
          <w:sz w:val="24"/>
          <w:szCs w:val="24"/>
        </w:rPr>
        <w:t xml:space="preserve">, Judge Alsup recognized the surplusage issue that Fyk argued in his case. Unlike the judge in </w:t>
      </w:r>
      <w:r w:rsidRPr="009E7D98">
        <w:rPr>
          <w:rFonts w:ascii="Times New Roman" w:hAnsi="Times New Roman" w:cs="Times New Roman"/>
          <w:i/>
          <w:iCs/>
          <w:sz w:val="24"/>
          <w:szCs w:val="24"/>
        </w:rPr>
        <w:t>Fyk</w:t>
      </w:r>
      <w:r w:rsidRPr="009E7D98">
        <w:rPr>
          <w:rFonts w:ascii="Times New Roman" w:hAnsi="Times New Roman" w:cs="Times New Roman"/>
          <w:sz w:val="24"/>
          <w:szCs w:val="24"/>
        </w:rPr>
        <w:t>—who conveniently held millions in Big Tech stocks—Judge Alsup explicitly rejected Facebook’s §230(c)(1) immunity argument, calling it a:</w:t>
      </w:r>
    </w:p>
    <w:p w14:paraId="71A4B470"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i/>
          <w:iCs/>
          <w:sz w:val="24"/>
          <w:szCs w:val="24"/>
        </w:rPr>
        <w:t>“</w:t>
      </w:r>
      <w:proofErr w:type="gramStart"/>
      <w:r w:rsidRPr="009E7D98">
        <w:rPr>
          <w:rFonts w:ascii="Times New Roman" w:hAnsi="Times New Roman" w:cs="Times New Roman"/>
          <w:i/>
          <w:iCs/>
          <w:sz w:val="24"/>
          <w:szCs w:val="24"/>
        </w:rPr>
        <w:t>backdoor</w:t>
      </w:r>
      <w:proofErr w:type="gramEnd"/>
      <w:r w:rsidRPr="009E7D98">
        <w:rPr>
          <w:rFonts w:ascii="Times New Roman" w:hAnsi="Times New Roman" w:cs="Times New Roman"/>
          <w:i/>
          <w:iCs/>
          <w:sz w:val="24"/>
          <w:szCs w:val="24"/>
        </w:rPr>
        <w:t xml:space="preserve"> to CDA immunity contrary to the statute’s history and purpose.”</w:t>
      </w:r>
    </w:p>
    <w:p w14:paraId="56AB1908"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Judge Alsup ruled that platforms cannot use §230(c)(1) to circumvent §230(c)(2)(A) and shield themselves from liability for unlawful business practices—precisely what happened in Fyk’s case.</w:t>
      </w:r>
    </w:p>
    <w:p w14:paraId="7CEC3AEB"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Such legal unpredictability is unacceptable—therefore, the standard for what constitutes "development" must be applied uniformly.</w:t>
      </w:r>
    </w:p>
    <w:p w14:paraId="0D9D429C"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The surplusage canon requires that each statutory term have distinct meaning. "Creation" refers to generating new content, while "development" refers to modifying, shaping, or influencing content in any way.</w:t>
      </w:r>
    </w:p>
    <w:p w14:paraId="65110A40"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lastRenderedPageBreak/>
        <w:t>Content development occurs the moment a platform affirmatively considers or manipulates content in any way—whether through:</w:t>
      </w:r>
    </w:p>
    <w:p w14:paraId="59C32033" w14:textId="77777777" w:rsidR="009E7D98" w:rsidRPr="009E7D98" w:rsidRDefault="009E7D98" w:rsidP="009E7D98">
      <w:pPr>
        <w:numPr>
          <w:ilvl w:val="0"/>
          <w:numId w:val="51"/>
        </w:numPr>
        <w:rPr>
          <w:rFonts w:ascii="Times New Roman" w:hAnsi="Times New Roman" w:cs="Times New Roman"/>
          <w:sz w:val="24"/>
          <w:szCs w:val="24"/>
        </w:rPr>
      </w:pPr>
      <w:r w:rsidRPr="009E7D98">
        <w:rPr>
          <w:rFonts w:ascii="Times New Roman" w:hAnsi="Times New Roman" w:cs="Times New Roman"/>
          <w:sz w:val="24"/>
          <w:szCs w:val="24"/>
        </w:rPr>
        <w:t>Prioritization</w:t>
      </w:r>
    </w:p>
    <w:p w14:paraId="2DB73466" w14:textId="77777777" w:rsidR="009E7D98" w:rsidRPr="009E7D98" w:rsidRDefault="009E7D98" w:rsidP="009E7D98">
      <w:pPr>
        <w:numPr>
          <w:ilvl w:val="0"/>
          <w:numId w:val="51"/>
        </w:numPr>
        <w:rPr>
          <w:rFonts w:ascii="Times New Roman" w:hAnsi="Times New Roman" w:cs="Times New Roman"/>
          <w:sz w:val="24"/>
          <w:szCs w:val="24"/>
        </w:rPr>
      </w:pPr>
      <w:r w:rsidRPr="009E7D98">
        <w:rPr>
          <w:rFonts w:ascii="Times New Roman" w:hAnsi="Times New Roman" w:cs="Times New Roman"/>
          <w:sz w:val="24"/>
          <w:szCs w:val="24"/>
        </w:rPr>
        <w:t>Shadow-banning</w:t>
      </w:r>
    </w:p>
    <w:p w14:paraId="6861E7CC" w14:textId="77777777" w:rsidR="009E7D98" w:rsidRPr="009E7D98" w:rsidRDefault="009E7D98" w:rsidP="009E7D98">
      <w:pPr>
        <w:numPr>
          <w:ilvl w:val="0"/>
          <w:numId w:val="51"/>
        </w:numPr>
        <w:rPr>
          <w:rFonts w:ascii="Times New Roman" w:hAnsi="Times New Roman" w:cs="Times New Roman"/>
          <w:sz w:val="24"/>
          <w:szCs w:val="24"/>
        </w:rPr>
      </w:pPr>
      <w:r w:rsidRPr="009E7D98">
        <w:rPr>
          <w:rFonts w:ascii="Times New Roman" w:hAnsi="Times New Roman" w:cs="Times New Roman"/>
          <w:sz w:val="24"/>
          <w:szCs w:val="24"/>
        </w:rPr>
        <w:t>Demonetization</w:t>
      </w:r>
    </w:p>
    <w:p w14:paraId="0F066689" w14:textId="77777777" w:rsidR="009E7D98" w:rsidRPr="009E7D98" w:rsidRDefault="009E7D98" w:rsidP="009E7D98">
      <w:pPr>
        <w:numPr>
          <w:ilvl w:val="0"/>
          <w:numId w:val="51"/>
        </w:numPr>
        <w:rPr>
          <w:rFonts w:ascii="Times New Roman" w:hAnsi="Times New Roman" w:cs="Times New Roman"/>
          <w:sz w:val="24"/>
          <w:szCs w:val="24"/>
        </w:rPr>
      </w:pPr>
      <w:r w:rsidRPr="009E7D98">
        <w:rPr>
          <w:rFonts w:ascii="Times New Roman" w:hAnsi="Times New Roman" w:cs="Times New Roman"/>
          <w:sz w:val="24"/>
          <w:szCs w:val="24"/>
        </w:rPr>
        <w:t>Filtering</w:t>
      </w:r>
    </w:p>
    <w:p w14:paraId="03985F0E" w14:textId="77777777" w:rsidR="009E7D98" w:rsidRPr="009E7D98" w:rsidRDefault="009E7D98" w:rsidP="009E7D98">
      <w:pPr>
        <w:numPr>
          <w:ilvl w:val="0"/>
          <w:numId w:val="51"/>
        </w:numPr>
        <w:rPr>
          <w:rFonts w:ascii="Times New Roman" w:hAnsi="Times New Roman" w:cs="Times New Roman"/>
          <w:sz w:val="24"/>
          <w:szCs w:val="24"/>
        </w:rPr>
      </w:pPr>
      <w:r w:rsidRPr="009E7D98">
        <w:rPr>
          <w:rFonts w:ascii="Times New Roman" w:hAnsi="Times New Roman" w:cs="Times New Roman"/>
          <w:sz w:val="24"/>
          <w:szCs w:val="24"/>
        </w:rPr>
        <w:t>Removal</w:t>
      </w:r>
    </w:p>
    <w:p w14:paraId="078341EE" w14:textId="425E7A5D" w:rsidR="009E7D98" w:rsidRPr="009E7D98" w:rsidRDefault="00DB574B" w:rsidP="009E7D98">
      <w:pPr>
        <w:numPr>
          <w:ilvl w:val="0"/>
          <w:numId w:val="51"/>
        </w:numPr>
        <w:rPr>
          <w:rFonts w:ascii="Times New Roman" w:hAnsi="Times New Roman" w:cs="Times New Roman"/>
          <w:sz w:val="24"/>
          <w:szCs w:val="24"/>
        </w:rPr>
      </w:pPr>
      <w:r>
        <w:rPr>
          <w:rFonts w:ascii="Times New Roman" w:hAnsi="Times New Roman" w:cs="Times New Roman"/>
          <w:sz w:val="24"/>
          <w:szCs w:val="24"/>
        </w:rPr>
        <w:t>Fact-checking</w:t>
      </w:r>
    </w:p>
    <w:p w14:paraId="5184F085" w14:textId="4B995FD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The moment a platform engages in </w:t>
      </w:r>
      <w:r w:rsidR="00DB574B">
        <w:rPr>
          <w:rFonts w:ascii="Times New Roman" w:hAnsi="Times New Roman" w:cs="Times New Roman"/>
          <w:sz w:val="24"/>
          <w:szCs w:val="24"/>
        </w:rPr>
        <w:t xml:space="preserve">any of </w:t>
      </w:r>
      <w:r w:rsidRPr="009E7D98">
        <w:rPr>
          <w:rFonts w:ascii="Times New Roman" w:hAnsi="Times New Roman" w:cs="Times New Roman"/>
          <w:sz w:val="24"/>
          <w:szCs w:val="24"/>
        </w:rPr>
        <w:t>these actions, it stops being a neutral intermediary and crosses into content development—becoming an information content provider (a publisher) responsible under traditional liability principles.</w:t>
      </w:r>
    </w:p>
    <w:p w14:paraId="740C0CD5" w14:textId="4442A810"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In other words, the moment a platform considers the content it hosts—</w:t>
      </w:r>
      <w:r w:rsidRPr="009E7D98">
        <w:rPr>
          <w:rFonts w:ascii="Times New Roman" w:hAnsi="Times New Roman" w:cs="Times New Roman"/>
          <w:i/>
          <w:iCs/>
          <w:sz w:val="24"/>
          <w:szCs w:val="24"/>
        </w:rPr>
        <w:t>i.e.,</w:t>
      </w:r>
      <w:r w:rsidRPr="009E7D98">
        <w:rPr>
          <w:rFonts w:ascii="Times New Roman" w:hAnsi="Times New Roman" w:cs="Times New Roman"/>
          <w:sz w:val="24"/>
          <w:szCs w:val="24"/>
        </w:rPr>
        <w:t xml:space="preserve"> takes any affirmative action regarding third-party content—it immediately crosses the development threshold and becomes “a” publisher in part rather than a neutral intermediary platform. At that point, its affirmative publishing conduct is subject to 230(c)(2)’s good faith requirement and the statute’s </w:t>
      </w:r>
      <w:r w:rsidR="00DB574B">
        <w:rPr>
          <w:rFonts w:ascii="Times New Roman" w:hAnsi="Times New Roman" w:cs="Times New Roman"/>
          <w:sz w:val="24"/>
          <w:szCs w:val="24"/>
        </w:rPr>
        <w:t>“</w:t>
      </w:r>
      <w:r w:rsidRPr="009E7D98">
        <w:rPr>
          <w:rFonts w:ascii="Times New Roman" w:hAnsi="Times New Roman" w:cs="Times New Roman"/>
          <w:sz w:val="24"/>
          <w:szCs w:val="24"/>
        </w:rPr>
        <w:t>Good Samaritan</w:t>
      </w:r>
      <w:r w:rsidR="00DB574B">
        <w:rPr>
          <w:rFonts w:ascii="Times New Roman" w:hAnsi="Times New Roman" w:cs="Times New Roman"/>
          <w:sz w:val="24"/>
          <w:szCs w:val="24"/>
        </w:rPr>
        <w:t>”</w:t>
      </w:r>
      <w:r w:rsidRPr="009E7D98">
        <w:rPr>
          <w:rFonts w:ascii="Times New Roman" w:hAnsi="Times New Roman" w:cs="Times New Roman"/>
          <w:sz w:val="24"/>
          <w:szCs w:val="24"/>
        </w:rPr>
        <w:t xml:space="preserve"> general intent.</w:t>
      </w:r>
    </w:p>
    <w:p w14:paraId="0D554483" w14:textId="0129B081"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To be clear, nothing in 230(c)(1) prevents a platform from being treated as “a” publisher and held responsible for third-party content—it </w:t>
      </w:r>
      <w:r w:rsidR="00DB574B">
        <w:rPr>
          <w:rFonts w:ascii="Times New Roman" w:hAnsi="Times New Roman" w:cs="Times New Roman"/>
          <w:sz w:val="24"/>
          <w:szCs w:val="24"/>
        </w:rPr>
        <w:t>specifically</w:t>
      </w:r>
      <w:r w:rsidRPr="009E7D98">
        <w:rPr>
          <w:rFonts w:ascii="Times New Roman" w:hAnsi="Times New Roman" w:cs="Times New Roman"/>
          <w:sz w:val="24"/>
          <w:szCs w:val="24"/>
        </w:rPr>
        <w:t xml:space="preserve"> prevents them from being treated as “the publisher or speaker” of that content</w:t>
      </w:r>
      <w:r w:rsidR="00DB574B">
        <w:rPr>
          <w:rFonts w:ascii="Times New Roman" w:hAnsi="Times New Roman" w:cs="Times New Roman"/>
          <w:sz w:val="24"/>
          <w:szCs w:val="24"/>
        </w:rPr>
        <w:t xml:space="preserve"> – as “another information content provider</w:t>
      </w:r>
      <w:r w:rsidRPr="009E7D98">
        <w:rPr>
          <w:rFonts w:ascii="Times New Roman" w:hAnsi="Times New Roman" w:cs="Times New Roman"/>
          <w:sz w:val="24"/>
          <w:szCs w:val="24"/>
        </w:rPr>
        <w:t>.</w:t>
      </w:r>
      <w:r w:rsidR="00DB574B">
        <w:rPr>
          <w:rFonts w:ascii="Times New Roman" w:hAnsi="Times New Roman" w:cs="Times New Roman"/>
          <w:sz w:val="24"/>
          <w:szCs w:val="24"/>
        </w:rPr>
        <w:t>”</w:t>
      </w:r>
    </w:p>
    <w:p w14:paraId="1B321641" w14:textId="4B2FAB84"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If 230(c)(1) truly protected all content moderation decisions, then 230(c)(2) would</w:t>
      </w:r>
      <w:r w:rsidR="00DB574B">
        <w:rPr>
          <w:rFonts w:ascii="Times New Roman" w:hAnsi="Times New Roman" w:cs="Times New Roman"/>
          <w:sz w:val="24"/>
          <w:szCs w:val="24"/>
        </w:rPr>
        <w:t>, in practice,</w:t>
      </w:r>
      <w:r w:rsidRPr="009E7D98">
        <w:rPr>
          <w:rFonts w:ascii="Times New Roman" w:hAnsi="Times New Roman" w:cs="Times New Roman"/>
          <w:sz w:val="24"/>
          <w:szCs w:val="24"/>
        </w:rPr>
        <w:t xml:space="preserve"> be rendered meaningless. Congress would not have needed to include “good faith” content restrictions if 230(c)(1) already covered </w:t>
      </w:r>
      <w:r w:rsidR="00DB574B">
        <w:rPr>
          <w:rFonts w:ascii="Times New Roman" w:hAnsi="Times New Roman" w:cs="Times New Roman"/>
          <w:sz w:val="24"/>
          <w:szCs w:val="24"/>
        </w:rPr>
        <w:t>content</w:t>
      </w:r>
      <w:r w:rsidRPr="009E7D98">
        <w:rPr>
          <w:rFonts w:ascii="Times New Roman" w:hAnsi="Times New Roman" w:cs="Times New Roman"/>
          <w:sz w:val="24"/>
          <w:szCs w:val="24"/>
        </w:rPr>
        <w:t xml:space="preserve"> development.</w:t>
      </w:r>
    </w:p>
    <w:p w14:paraId="6B8C8C15" w14:textId="7777777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The courts must be wrong—230(c)(1) cannot logically protect publishing decisions without nullifying 230(c)(2).</w:t>
      </w:r>
    </w:p>
    <w:p w14:paraId="09E704FB" w14:textId="4B45AF87"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Now that </w:t>
      </w:r>
      <w:r w:rsidR="00DB574B" w:rsidRPr="009E7D98">
        <w:rPr>
          <w:rFonts w:ascii="Times New Roman" w:hAnsi="Times New Roman" w:cs="Times New Roman"/>
          <w:sz w:val="24"/>
          <w:szCs w:val="24"/>
        </w:rPr>
        <w:t>we have</w:t>
      </w:r>
      <w:r w:rsidRPr="009E7D98">
        <w:rPr>
          <w:rFonts w:ascii="Times New Roman" w:hAnsi="Times New Roman" w:cs="Times New Roman"/>
          <w:sz w:val="24"/>
          <w:szCs w:val="24"/>
        </w:rPr>
        <w:t xml:space="preserve"> established the text does not support the courts’ position, and statutory construction contradicts it, the question remains:</w:t>
      </w:r>
    </w:p>
    <w:p w14:paraId="7EB6D4B1" w14:textId="7AD7E190" w:rsidR="009E7D98" w:rsidRPr="009E7D98" w:rsidRDefault="009E7D98" w:rsidP="009E7D98">
      <w:pPr>
        <w:rPr>
          <w:rFonts w:ascii="Times New Roman" w:hAnsi="Times New Roman" w:cs="Times New Roman"/>
          <w:sz w:val="24"/>
          <w:szCs w:val="24"/>
        </w:rPr>
      </w:pPr>
      <w:r w:rsidRPr="009E7D98">
        <w:rPr>
          <w:rFonts w:ascii="Times New Roman" w:hAnsi="Times New Roman" w:cs="Times New Roman"/>
          <w:sz w:val="24"/>
          <w:szCs w:val="24"/>
        </w:rPr>
        <w:t xml:space="preserve">Did Congress intend </w:t>
      </w:r>
      <w:r w:rsidR="00DB574B">
        <w:rPr>
          <w:rFonts w:ascii="Times New Roman" w:hAnsi="Times New Roman" w:cs="Times New Roman"/>
          <w:sz w:val="24"/>
          <w:szCs w:val="24"/>
        </w:rPr>
        <w:t xml:space="preserve">for </w:t>
      </w:r>
      <w:r w:rsidR="00DB574B" w:rsidRPr="009E7D98">
        <w:rPr>
          <w:rFonts w:ascii="Times New Roman" w:hAnsi="Times New Roman" w:cs="Times New Roman"/>
          <w:sz w:val="24"/>
          <w:szCs w:val="24"/>
        </w:rPr>
        <w:t xml:space="preserve">230(c)(1) </w:t>
      </w:r>
      <w:r w:rsidRPr="009E7D98">
        <w:rPr>
          <w:rFonts w:ascii="Times New Roman" w:hAnsi="Times New Roman" w:cs="Times New Roman"/>
          <w:sz w:val="24"/>
          <w:szCs w:val="24"/>
        </w:rPr>
        <w:t>to protect all publishing decisions?</w:t>
      </w:r>
    </w:p>
    <w:p w14:paraId="31821CB8" w14:textId="64705C1A" w:rsidR="009E7D98" w:rsidRPr="00415D84" w:rsidRDefault="00DB574B" w:rsidP="009E7D98">
      <w:pPr>
        <w:rPr>
          <w:rFonts w:ascii="Times New Roman" w:hAnsi="Times New Roman" w:cs="Times New Roman"/>
          <w:sz w:val="24"/>
          <w:szCs w:val="24"/>
        </w:rPr>
      </w:pPr>
      <w:r w:rsidRPr="009E7D98">
        <w:rPr>
          <w:rFonts w:ascii="Times New Roman" w:hAnsi="Times New Roman" w:cs="Times New Roman"/>
          <w:sz w:val="24"/>
          <w:szCs w:val="24"/>
        </w:rPr>
        <w:t>Let us</w:t>
      </w:r>
      <w:r w:rsidR="009E7D98" w:rsidRPr="009E7D98">
        <w:rPr>
          <w:rFonts w:ascii="Times New Roman" w:hAnsi="Times New Roman" w:cs="Times New Roman"/>
          <w:sz w:val="24"/>
          <w:szCs w:val="24"/>
        </w:rPr>
        <w:t xml:space="preserve"> explore that next.</w:t>
      </w:r>
    </w:p>
    <w:p w14:paraId="2FB78E76" w14:textId="7AC34D87" w:rsidR="00CE3B00" w:rsidRPr="00E637C1" w:rsidRDefault="00CE3B00" w:rsidP="00CE3B00">
      <w:pPr>
        <w:jc w:val="center"/>
        <w:rPr>
          <w:rFonts w:ascii="Times New Roman" w:hAnsi="Times New Roman" w:cs="Times New Roman"/>
          <w:b/>
          <w:bCs/>
          <w:sz w:val="24"/>
          <w:szCs w:val="24"/>
        </w:rPr>
      </w:pPr>
      <w:r w:rsidRPr="00CE3B00">
        <w:rPr>
          <w:rFonts w:ascii="Times New Roman" w:hAnsi="Times New Roman" w:cs="Times New Roman"/>
          <w:b/>
          <w:bCs/>
          <w:sz w:val="24"/>
          <w:szCs w:val="24"/>
        </w:rPr>
        <w:t>Congressional Intent</w:t>
      </w:r>
      <w:r w:rsidR="002A30B4" w:rsidRPr="00E637C1">
        <w:rPr>
          <w:rFonts w:ascii="Times New Roman" w:hAnsi="Times New Roman" w:cs="Times New Roman"/>
          <w:b/>
          <w:bCs/>
          <w:sz w:val="24"/>
          <w:szCs w:val="24"/>
        </w:rPr>
        <w:t xml:space="preserve"> and Constitutional</w:t>
      </w:r>
      <w:r w:rsidR="00B250C6" w:rsidRPr="00E637C1">
        <w:rPr>
          <w:rFonts w:ascii="Times New Roman" w:hAnsi="Times New Roman" w:cs="Times New Roman"/>
          <w:b/>
          <w:bCs/>
          <w:sz w:val="24"/>
          <w:szCs w:val="24"/>
        </w:rPr>
        <w:t xml:space="preserve"> Analysis</w:t>
      </w:r>
    </w:p>
    <w:p w14:paraId="4D8EB304" w14:textId="1748E995" w:rsidR="00CE3B00" w:rsidRPr="00CE3B00" w:rsidRDefault="00CE3B00" w:rsidP="00CE3B00">
      <w:pPr>
        <w:jc w:val="center"/>
        <w:rPr>
          <w:rFonts w:ascii="Times New Roman" w:hAnsi="Times New Roman" w:cs="Times New Roman"/>
          <w:b/>
          <w:bCs/>
          <w:sz w:val="24"/>
          <w:szCs w:val="24"/>
        </w:rPr>
      </w:pPr>
      <w:r w:rsidRPr="00CE3B00">
        <w:rPr>
          <w:rFonts w:ascii="Times New Roman" w:hAnsi="Times New Roman" w:cs="Times New Roman"/>
          <w:b/>
          <w:bCs/>
          <w:sz w:val="24"/>
          <w:szCs w:val="24"/>
        </w:rPr>
        <w:t>The “Good Samaritan” Principle</w:t>
      </w:r>
      <w:r w:rsidR="002A30B4" w:rsidRPr="00E637C1">
        <w:rPr>
          <w:rFonts w:ascii="Times New Roman" w:hAnsi="Times New Roman" w:cs="Times New Roman"/>
          <w:b/>
          <w:bCs/>
          <w:sz w:val="24"/>
          <w:szCs w:val="24"/>
        </w:rPr>
        <w:t xml:space="preserve"> </w:t>
      </w:r>
      <w:r w:rsidRPr="00CE3B00">
        <w:rPr>
          <w:rFonts w:ascii="Times New Roman" w:hAnsi="Times New Roman" w:cs="Times New Roman"/>
          <w:b/>
          <w:bCs/>
          <w:sz w:val="24"/>
          <w:szCs w:val="24"/>
        </w:rPr>
        <w:t>Proves the Courts Wrong</w:t>
      </w:r>
    </w:p>
    <w:p w14:paraId="2DFE7D6B" w14:textId="77777777" w:rsidR="002A30B4" w:rsidRPr="002A30B4" w:rsidRDefault="002A30B4" w:rsidP="002A30B4">
      <w:pPr>
        <w:rPr>
          <w:rFonts w:ascii="Times New Roman" w:hAnsi="Times New Roman" w:cs="Times New Roman"/>
          <w:sz w:val="24"/>
          <w:szCs w:val="24"/>
        </w:rPr>
      </w:pPr>
      <w:r w:rsidRPr="002A30B4">
        <w:rPr>
          <w:rFonts w:ascii="Times New Roman" w:hAnsi="Times New Roman" w:cs="Times New Roman"/>
          <w:sz w:val="24"/>
          <w:szCs w:val="24"/>
        </w:rPr>
        <w:t xml:space="preserve">The courts’ interpretation of Section 230(c)(1) does not just fail grammatically and structurally—it also contradicts the explicit “Good Samaritan” </w:t>
      </w:r>
      <w:r w:rsidRPr="002A30B4">
        <w:rPr>
          <w:rFonts w:ascii="Times New Roman" w:hAnsi="Times New Roman" w:cs="Times New Roman"/>
          <w:b/>
          <w:bCs/>
          <w:sz w:val="24"/>
          <w:szCs w:val="24"/>
        </w:rPr>
        <w:t>intelligible principle</w:t>
      </w:r>
      <w:r w:rsidRPr="002A30B4">
        <w:rPr>
          <w:rFonts w:ascii="Times New Roman" w:hAnsi="Times New Roman" w:cs="Times New Roman"/>
          <w:sz w:val="24"/>
          <w:szCs w:val="24"/>
        </w:rPr>
        <w:t>.</w:t>
      </w:r>
    </w:p>
    <w:p w14:paraId="171E3130" w14:textId="251F78A8" w:rsidR="002A30B4" w:rsidRPr="002A30B4" w:rsidRDefault="002A30B4" w:rsidP="002A30B4">
      <w:pPr>
        <w:rPr>
          <w:rFonts w:ascii="Times New Roman" w:hAnsi="Times New Roman" w:cs="Times New Roman"/>
          <w:sz w:val="24"/>
          <w:szCs w:val="24"/>
        </w:rPr>
      </w:pPr>
      <w:r w:rsidRPr="002A30B4">
        <w:rPr>
          <w:rFonts w:ascii="Times New Roman" w:hAnsi="Times New Roman" w:cs="Times New Roman"/>
          <w:sz w:val="24"/>
          <w:szCs w:val="24"/>
        </w:rPr>
        <w:lastRenderedPageBreak/>
        <w:t>An intelligible principle is a clear guiding rule often found in a law’s general provision. It is used in constitutional law to determine whether Congress has lawfully delegated its legislative powers to an executive agency or another entity—including private corporations. However, under the nondelegation doctrine, Congress cannot transfer its lawmaking authority without clear guidelines on how that authority must be exercised—such as requiring actions to be taken in “good faith”</w:t>
      </w:r>
      <w:r w:rsidR="00977839" w:rsidRPr="00E637C1">
        <w:rPr>
          <w:rFonts w:ascii="Times New Roman" w:hAnsi="Times New Roman" w:cs="Times New Roman"/>
          <w:sz w:val="24"/>
          <w:szCs w:val="24"/>
        </w:rPr>
        <w:t xml:space="preserve"> and as a “Good Samaritan.”</w:t>
      </w:r>
    </w:p>
    <w:p w14:paraId="1AB17588" w14:textId="77777777" w:rsidR="00282FFA" w:rsidRPr="00282FFA" w:rsidRDefault="00282FFA" w:rsidP="00282FFA">
      <w:pPr>
        <w:rPr>
          <w:rFonts w:ascii="Times New Roman" w:hAnsi="Times New Roman" w:cs="Times New Roman"/>
          <w:sz w:val="24"/>
          <w:szCs w:val="24"/>
        </w:rPr>
      </w:pPr>
      <w:r w:rsidRPr="00282FFA">
        <w:rPr>
          <w:rFonts w:ascii="Times New Roman" w:hAnsi="Times New Roman" w:cs="Times New Roman"/>
          <w:sz w:val="24"/>
          <w:szCs w:val="24"/>
        </w:rPr>
        <w:t xml:space="preserve">The Supreme Court established the intelligible </w:t>
      </w:r>
      <w:proofErr w:type="gramStart"/>
      <w:r w:rsidRPr="00282FFA">
        <w:rPr>
          <w:rFonts w:ascii="Times New Roman" w:hAnsi="Times New Roman" w:cs="Times New Roman"/>
          <w:sz w:val="24"/>
          <w:szCs w:val="24"/>
        </w:rPr>
        <w:t>principle</w:t>
      </w:r>
      <w:proofErr w:type="gramEnd"/>
      <w:r w:rsidRPr="00282FFA">
        <w:rPr>
          <w:rFonts w:ascii="Times New Roman" w:hAnsi="Times New Roman" w:cs="Times New Roman"/>
          <w:sz w:val="24"/>
          <w:szCs w:val="24"/>
        </w:rPr>
        <w:t xml:space="preserve"> test in </w:t>
      </w:r>
      <w:r w:rsidRPr="00282FFA">
        <w:rPr>
          <w:rFonts w:ascii="Times New Roman" w:hAnsi="Times New Roman" w:cs="Times New Roman"/>
          <w:i/>
          <w:iCs/>
          <w:sz w:val="24"/>
          <w:szCs w:val="24"/>
        </w:rPr>
        <w:t>J.W. Hampton, Jr. &amp; Co. v. United States</w:t>
      </w:r>
      <w:r w:rsidRPr="00282FFA">
        <w:rPr>
          <w:rFonts w:ascii="Times New Roman" w:hAnsi="Times New Roman" w:cs="Times New Roman"/>
          <w:sz w:val="24"/>
          <w:szCs w:val="24"/>
        </w:rPr>
        <w:t>, 276 U.S. 394 (1928), stating:</w:t>
      </w:r>
    </w:p>
    <w:p w14:paraId="24F6AC36" w14:textId="1C2E15D9" w:rsidR="00282FFA" w:rsidRPr="00282FFA" w:rsidRDefault="00282FFA" w:rsidP="00282FFA">
      <w:pPr>
        <w:ind w:left="720" w:right="720"/>
        <w:rPr>
          <w:rFonts w:ascii="Times New Roman" w:hAnsi="Times New Roman" w:cs="Times New Roman"/>
          <w:b/>
          <w:bCs/>
          <w:sz w:val="24"/>
          <w:szCs w:val="24"/>
        </w:rPr>
      </w:pPr>
      <w:r w:rsidRPr="00282FFA">
        <w:rPr>
          <w:rFonts w:ascii="Times New Roman" w:hAnsi="Times New Roman" w:cs="Times New Roman"/>
          <w:b/>
          <w:bCs/>
          <w:sz w:val="24"/>
          <w:szCs w:val="24"/>
        </w:rPr>
        <w:t>If Congress shall lay down by legislative act an intelligible principle to which the person or body authorized to [act] is directed to conform, such legislative action is not a forbidden delegation of legislative power.</w:t>
      </w:r>
    </w:p>
    <w:p w14:paraId="76B5A005" w14:textId="77777777" w:rsidR="00977839" w:rsidRPr="00977839" w:rsidRDefault="00977839" w:rsidP="00977839">
      <w:pPr>
        <w:rPr>
          <w:rFonts w:ascii="Times New Roman" w:hAnsi="Times New Roman" w:cs="Times New Roman"/>
          <w:sz w:val="24"/>
          <w:szCs w:val="24"/>
        </w:rPr>
      </w:pPr>
      <w:r w:rsidRPr="00977839">
        <w:rPr>
          <w:rFonts w:ascii="Times New Roman" w:hAnsi="Times New Roman" w:cs="Times New Roman"/>
          <w:sz w:val="24"/>
          <w:szCs w:val="24"/>
        </w:rPr>
        <w:t>In other words, Congress must set clear limits, objectives, or standards to guide discretion, rather than granting unfettered power. If a law fails to provide an intelligible principle, it risks being struck down as an unconstitutional delegation of power.</w:t>
      </w:r>
    </w:p>
    <w:p w14:paraId="30C8E052" w14:textId="77777777" w:rsidR="00977839" w:rsidRPr="00977839" w:rsidRDefault="00977839" w:rsidP="00977839">
      <w:pPr>
        <w:rPr>
          <w:rFonts w:ascii="Times New Roman" w:hAnsi="Times New Roman" w:cs="Times New Roman"/>
          <w:sz w:val="24"/>
          <w:szCs w:val="24"/>
        </w:rPr>
      </w:pPr>
      <w:r w:rsidRPr="00977839">
        <w:rPr>
          <w:rFonts w:ascii="Times New Roman" w:hAnsi="Times New Roman" w:cs="Times New Roman"/>
          <w:sz w:val="24"/>
          <w:szCs w:val="24"/>
        </w:rPr>
        <w:t>Congress’ intelligible principle is explicitly stated in the heading of Section 230(c)’s general provision:</w:t>
      </w:r>
    </w:p>
    <w:p w14:paraId="6BAA78B5" w14:textId="77777777" w:rsidR="00CE3B00" w:rsidRPr="00CE3B00" w:rsidRDefault="00CE3B00" w:rsidP="004045D3">
      <w:pPr>
        <w:ind w:firstLine="720"/>
        <w:rPr>
          <w:rFonts w:ascii="Times New Roman" w:hAnsi="Times New Roman" w:cs="Times New Roman"/>
          <w:sz w:val="24"/>
          <w:szCs w:val="24"/>
        </w:rPr>
      </w:pPr>
      <w:r w:rsidRPr="00CE3B00">
        <w:rPr>
          <w:rFonts w:ascii="Times New Roman" w:hAnsi="Times New Roman" w:cs="Times New Roman"/>
          <w:sz w:val="24"/>
          <w:szCs w:val="24"/>
        </w:rPr>
        <w:t xml:space="preserve">(c) Protection for </w:t>
      </w:r>
      <w:r w:rsidRPr="00CE3B00">
        <w:rPr>
          <w:rFonts w:ascii="Times New Roman" w:hAnsi="Times New Roman" w:cs="Times New Roman"/>
          <w:b/>
          <w:bCs/>
          <w:i/>
          <w:iCs/>
          <w:sz w:val="24"/>
          <w:szCs w:val="24"/>
        </w:rPr>
        <w:t>“Good Samaritan”</w:t>
      </w:r>
      <w:r w:rsidRPr="00CE3B00">
        <w:rPr>
          <w:rFonts w:ascii="Times New Roman" w:hAnsi="Times New Roman" w:cs="Times New Roman"/>
          <w:sz w:val="24"/>
          <w:szCs w:val="24"/>
        </w:rPr>
        <w:t xml:space="preserve"> blocking and screening of offensive material</w:t>
      </w:r>
    </w:p>
    <w:p w14:paraId="2A7C9608" w14:textId="2E026EF3" w:rsidR="00977839" w:rsidRPr="00977839" w:rsidRDefault="00977839" w:rsidP="00977839">
      <w:pPr>
        <w:rPr>
          <w:rFonts w:ascii="Times New Roman" w:hAnsi="Times New Roman" w:cs="Times New Roman"/>
          <w:sz w:val="24"/>
          <w:szCs w:val="24"/>
        </w:rPr>
      </w:pPr>
      <w:r w:rsidRPr="00977839">
        <w:rPr>
          <w:rFonts w:ascii="Times New Roman" w:hAnsi="Times New Roman" w:cs="Times New Roman"/>
          <w:sz w:val="24"/>
          <w:szCs w:val="24"/>
        </w:rPr>
        <w:t xml:space="preserve">You may be wondering why "Good Samaritan" is in </w:t>
      </w:r>
      <w:r w:rsidRPr="00E637C1">
        <w:rPr>
          <w:rFonts w:ascii="Times New Roman" w:hAnsi="Times New Roman" w:cs="Times New Roman"/>
          <w:sz w:val="24"/>
          <w:szCs w:val="24"/>
        </w:rPr>
        <w:t xml:space="preserve">physical </w:t>
      </w:r>
      <w:r w:rsidRPr="00977839">
        <w:rPr>
          <w:rFonts w:ascii="Times New Roman" w:hAnsi="Times New Roman" w:cs="Times New Roman"/>
          <w:sz w:val="24"/>
          <w:szCs w:val="24"/>
        </w:rPr>
        <w:t>quotes. Quotes indicate direct speech—so who said it? Congress. Congress laid down an intelligible principle directing Big Tech to conform to the role of a “Good Samaritan” if they want “protection” for “blocking and screening of offensive material.”</w:t>
      </w:r>
    </w:p>
    <w:p w14:paraId="243B2CDE" w14:textId="67682A54" w:rsidR="000B1163" w:rsidRPr="00E637C1" w:rsidRDefault="00977839" w:rsidP="00C85B0D">
      <w:pPr>
        <w:rPr>
          <w:rFonts w:ascii="Times New Roman" w:hAnsi="Times New Roman" w:cs="Times New Roman"/>
          <w:sz w:val="24"/>
          <w:szCs w:val="24"/>
        </w:rPr>
      </w:pPr>
      <w:r w:rsidRPr="00977839">
        <w:rPr>
          <w:rFonts w:ascii="Times New Roman" w:hAnsi="Times New Roman" w:cs="Times New Roman"/>
          <w:sz w:val="24"/>
          <w:szCs w:val="24"/>
        </w:rPr>
        <w:t xml:space="preserve">230(c)(1) cannot possibly protect all publishing decisions—doing so would include self-interested actions like restricting competitors or removing content on behalf of third parties, such as the government. That would nullify Congress’ </w:t>
      </w:r>
      <w:r w:rsidRPr="00E637C1">
        <w:rPr>
          <w:rFonts w:ascii="Times New Roman" w:hAnsi="Times New Roman" w:cs="Times New Roman"/>
          <w:sz w:val="24"/>
          <w:szCs w:val="24"/>
        </w:rPr>
        <w:t xml:space="preserve">general </w:t>
      </w:r>
      <w:r w:rsidRPr="00977839">
        <w:rPr>
          <w:rFonts w:ascii="Times New Roman" w:hAnsi="Times New Roman" w:cs="Times New Roman"/>
          <w:sz w:val="24"/>
          <w:szCs w:val="24"/>
        </w:rPr>
        <w:t>intent and strip the “Good Samaritan” principle of any meaning.</w:t>
      </w:r>
    </w:p>
    <w:p w14:paraId="15F9D121" w14:textId="77777777" w:rsidR="000B1163" w:rsidRPr="000B1163" w:rsidRDefault="000B1163" w:rsidP="000B1163">
      <w:pPr>
        <w:rPr>
          <w:rFonts w:ascii="Times New Roman" w:hAnsi="Times New Roman" w:cs="Times New Roman"/>
          <w:b/>
          <w:bCs/>
          <w:sz w:val="24"/>
          <w:szCs w:val="24"/>
        </w:rPr>
      </w:pPr>
      <w:r w:rsidRPr="000B1163">
        <w:rPr>
          <w:rFonts w:ascii="Times New Roman" w:hAnsi="Times New Roman" w:cs="Times New Roman"/>
          <w:b/>
          <w:bCs/>
          <w:sz w:val="24"/>
          <w:szCs w:val="24"/>
        </w:rPr>
        <w:t>What Exactly Is a “Good Samaritan?”</w:t>
      </w:r>
    </w:p>
    <w:p w14:paraId="2BD8A725" w14:textId="0E629024" w:rsidR="000B1163" w:rsidRPr="000B1163" w:rsidRDefault="000B1163" w:rsidP="000B1163">
      <w:pPr>
        <w:rPr>
          <w:rFonts w:ascii="Times New Roman" w:hAnsi="Times New Roman" w:cs="Times New Roman"/>
          <w:sz w:val="24"/>
          <w:szCs w:val="24"/>
        </w:rPr>
      </w:pPr>
      <w:r w:rsidRPr="000B1163">
        <w:rPr>
          <w:rFonts w:ascii="Times New Roman" w:hAnsi="Times New Roman" w:cs="Times New Roman"/>
          <w:sz w:val="24"/>
          <w:szCs w:val="24"/>
        </w:rPr>
        <w:t>The term “Good Samaritan” is not explicitly defined in the law, so we must consider its relevant meaning. A Good Samaritan is someone who takes affirmative action to prevent harm or help others—not someone acting for their own benefit. This means that while platforms can restrict content, they may only do so in good faith to prevent future harm</w:t>
      </w:r>
      <w:r w:rsidRPr="00E637C1">
        <w:rPr>
          <w:rFonts w:ascii="Times New Roman" w:hAnsi="Times New Roman" w:cs="Times New Roman"/>
          <w:sz w:val="24"/>
          <w:szCs w:val="24"/>
        </w:rPr>
        <w:t xml:space="preserve"> to help the public</w:t>
      </w:r>
      <w:r w:rsidRPr="000B1163">
        <w:rPr>
          <w:rFonts w:ascii="Times New Roman" w:hAnsi="Times New Roman" w:cs="Times New Roman"/>
          <w:sz w:val="24"/>
          <w:szCs w:val="24"/>
        </w:rPr>
        <w:t>, not arbitrarily or for their own advantage.</w:t>
      </w:r>
    </w:p>
    <w:p w14:paraId="31910D36" w14:textId="15824711" w:rsidR="000B1163" w:rsidRPr="000B1163" w:rsidRDefault="000B1163" w:rsidP="000B1163">
      <w:pPr>
        <w:rPr>
          <w:rFonts w:ascii="Times New Roman" w:hAnsi="Times New Roman" w:cs="Times New Roman"/>
          <w:sz w:val="24"/>
          <w:szCs w:val="24"/>
        </w:rPr>
      </w:pPr>
      <w:r w:rsidRPr="000B1163">
        <w:rPr>
          <w:rFonts w:ascii="Times New Roman" w:hAnsi="Times New Roman" w:cs="Times New Roman"/>
          <w:sz w:val="24"/>
          <w:szCs w:val="24"/>
        </w:rPr>
        <w:t xml:space="preserve">When one entity restrains another to prevent future harm, an affirmative defense can provide legal protection. Section 230 functions as an </w:t>
      </w:r>
      <w:r w:rsidRPr="000B1163">
        <w:rPr>
          <w:rFonts w:ascii="Times New Roman" w:hAnsi="Times New Roman" w:cs="Times New Roman"/>
          <w:b/>
          <w:bCs/>
          <w:sz w:val="24"/>
          <w:szCs w:val="24"/>
        </w:rPr>
        <w:t>affirmative defense</w:t>
      </w:r>
      <w:r w:rsidRPr="000B1163">
        <w:rPr>
          <w:rFonts w:ascii="Times New Roman" w:hAnsi="Times New Roman" w:cs="Times New Roman"/>
          <w:sz w:val="24"/>
          <w:szCs w:val="24"/>
        </w:rPr>
        <w:t>, meaning platforms can justify their actions under it—but only if they meet the law’s requirements. This “Good Samaritan” principle represents the basic congressional intent behind the law</w:t>
      </w:r>
      <w:r w:rsidRPr="00E637C1">
        <w:rPr>
          <w:rFonts w:ascii="Times New Roman" w:hAnsi="Times New Roman" w:cs="Times New Roman"/>
          <w:sz w:val="24"/>
          <w:szCs w:val="24"/>
        </w:rPr>
        <w:t>’s protections</w:t>
      </w:r>
      <w:r w:rsidRPr="000B1163">
        <w:rPr>
          <w:rFonts w:ascii="Times New Roman" w:hAnsi="Times New Roman" w:cs="Times New Roman"/>
          <w:sz w:val="24"/>
          <w:szCs w:val="24"/>
        </w:rPr>
        <w:t>.</w:t>
      </w:r>
    </w:p>
    <w:p w14:paraId="24B49122" w14:textId="77777777" w:rsidR="000B1163" w:rsidRPr="000B1163" w:rsidRDefault="000B1163" w:rsidP="000B1163">
      <w:pPr>
        <w:rPr>
          <w:rFonts w:ascii="Times New Roman" w:hAnsi="Times New Roman" w:cs="Times New Roman"/>
          <w:b/>
          <w:bCs/>
          <w:sz w:val="24"/>
          <w:szCs w:val="24"/>
        </w:rPr>
      </w:pPr>
      <w:r w:rsidRPr="000B1163">
        <w:rPr>
          <w:rFonts w:ascii="Times New Roman" w:hAnsi="Times New Roman" w:cs="Times New Roman"/>
          <w:b/>
          <w:bCs/>
          <w:sz w:val="24"/>
          <w:szCs w:val="24"/>
        </w:rPr>
        <w:t>Understanding Affirmative Defenses: The Self-Defense Analogy</w:t>
      </w:r>
    </w:p>
    <w:p w14:paraId="3E3087E3" w14:textId="0DBA1453" w:rsidR="000B1163" w:rsidRPr="000B1163" w:rsidRDefault="000B1163" w:rsidP="000B1163">
      <w:pPr>
        <w:rPr>
          <w:rFonts w:ascii="Times New Roman" w:hAnsi="Times New Roman" w:cs="Times New Roman"/>
          <w:sz w:val="24"/>
          <w:szCs w:val="24"/>
        </w:rPr>
      </w:pPr>
      <w:r w:rsidRPr="000B1163">
        <w:rPr>
          <w:rFonts w:ascii="Times New Roman" w:hAnsi="Times New Roman" w:cs="Times New Roman"/>
          <w:sz w:val="24"/>
          <w:szCs w:val="24"/>
        </w:rPr>
        <w:lastRenderedPageBreak/>
        <w:t xml:space="preserve">To better understand an affirmative defense, consider self-defense in criminal law. If someone uses force against another person, that act is typically illegal. However, if they acted to protect themselves or others from imminent harm, they can claim self-defense. But merely claiming self-defense </w:t>
      </w:r>
      <w:r w:rsidRPr="00E637C1">
        <w:rPr>
          <w:rFonts w:ascii="Times New Roman" w:hAnsi="Times New Roman" w:cs="Times New Roman"/>
          <w:sz w:val="24"/>
          <w:szCs w:val="24"/>
        </w:rPr>
        <w:t>is not</w:t>
      </w:r>
      <w:r w:rsidRPr="000B1163">
        <w:rPr>
          <w:rFonts w:ascii="Times New Roman" w:hAnsi="Times New Roman" w:cs="Times New Roman"/>
          <w:sz w:val="24"/>
          <w:szCs w:val="24"/>
        </w:rPr>
        <w:t xml:space="preserve"> enough—they must prove their actions were necessary and reasonable.</w:t>
      </w:r>
    </w:p>
    <w:p w14:paraId="66D9F4B1" w14:textId="77777777" w:rsidR="000B1163" w:rsidRPr="000B1163" w:rsidRDefault="000B1163" w:rsidP="000B1163">
      <w:pPr>
        <w:rPr>
          <w:rFonts w:ascii="Times New Roman" w:hAnsi="Times New Roman" w:cs="Times New Roman"/>
          <w:sz w:val="24"/>
          <w:szCs w:val="24"/>
        </w:rPr>
      </w:pPr>
      <w:r w:rsidRPr="000B1163">
        <w:rPr>
          <w:rFonts w:ascii="Times New Roman" w:hAnsi="Times New Roman" w:cs="Times New Roman"/>
          <w:sz w:val="24"/>
          <w:szCs w:val="24"/>
        </w:rPr>
        <w:t xml:space="preserve">This concept ties directly into </w:t>
      </w:r>
      <w:r w:rsidRPr="000B1163">
        <w:rPr>
          <w:rFonts w:ascii="Times New Roman" w:hAnsi="Times New Roman" w:cs="Times New Roman"/>
          <w:b/>
          <w:bCs/>
          <w:sz w:val="24"/>
          <w:szCs w:val="24"/>
        </w:rPr>
        <w:t>civil liberties</w:t>
      </w:r>
      <w:r w:rsidRPr="000B1163">
        <w:rPr>
          <w:rFonts w:ascii="Times New Roman" w:hAnsi="Times New Roman" w:cs="Times New Roman"/>
          <w:sz w:val="24"/>
          <w:szCs w:val="24"/>
        </w:rPr>
        <w:t xml:space="preserve">—the rights individuals </w:t>
      </w:r>
      <w:proofErr w:type="gramStart"/>
      <w:r w:rsidRPr="000B1163">
        <w:rPr>
          <w:rFonts w:ascii="Times New Roman" w:hAnsi="Times New Roman" w:cs="Times New Roman"/>
          <w:sz w:val="24"/>
          <w:szCs w:val="24"/>
        </w:rPr>
        <w:t>have to</w:t>
      </w:r>
      <w:proofErr w:type="gramEnd"/>
      <w:r w:rsidRPr="000B1163">
        <w:rPr>
          <w:rFonts w:ascii="Times New Roman" w:hAnsi="Times New Roman" w:cs="Times New Roman"/>
          <w:sz w:val="24"/>
          <w:szCs w:val="24"/>
        </w:rPr>
        <w:t xml:space="preserve"> be free from unjust restrictions or interference by others, including both governments and private entities.</w:t>
      </w:r>
    </w:p>
    <w:p w14:paraId="528D1359" w14:textId="303972BA" w:rsidR="000B1163" w:rsidRPr="000B1163" w:rsidRDefault="000B1163" w:rsidP="000B1163">
      <w:pPr>
        <w:rPr>
          <w:rFonts w:ascii="Times New Roman" w:hAnsi="Times New Roman" w:cs="Times New Roman"/>
          <w:b/>
          <w:bCs/>
          <w:sz w:val="24"/>
          <w:szCs w:val="24"/>
        </w:rPr>
      </w:pPr>
      <w:r w:rsidRPr="000B1163">
        <w:rPr>
          <w:rFonts w:ascii="Times New Roman" w:hAnsi="Times New Roman" w:cs="Times New Roman"/>
          <w:b/>
          <w:bCs/>
          <w:sz w:val="24"/>
          <w:szCs w:val="24"/>
        </w:rPr>
        <w:t xml:space="preserve">Civil Liberties </w:t>
      </w:r>
    </w:p>
    <w:p w14:paraId="092C3080" w14:textId="77777777" w:rsidR="000B1163" w:rsidRPr="000B1163" w:rsidRDefault="000B1163" w:rsidP="000B1163">
      <w:pPr>
        <w:rPr>
          <w:rFonts w:ascii="Times New Roman" w:hAnsi="Times New Roman" w:cs="Times New Roman"/>
          <w:sz w:val="24"/>
          <w:szCs w:val="24"/>
        </w:rPr>
      </w:pPr>
      <w:r w:rsidRPr="000B1163">
        <w:rPr>
          <w:rFonts w:ascii="Times New Roman" w:hAnsi="Times New Roman" w:cs="Times New Roman"/>
          <w:sz w:val="24"/>
          <w:szCs w:val="24"/>
        </w:rPr>
        <w:t>Civil liberties primarily protect individuals from government overreach, but private entities, including corporations, can also infringe upon these rights. When they do, affected individuals may seek legal remedies, such as damages or court orders to stop the behavior. This applies to cases like:</w:t>
      </w:r>
    </w:p>
    <w:p w14:paraId="7F4D58F1" w14:textId="77777777" w:rsidR="000B1163" w:rsidRPr="000B1163" w:rsidRDefault="000B1163" w:rsidP="000B1163">
      <w:pPr>
        <w:numPr>
          <w:ilvl w:val="0"/>
          <w:numId w:val="27"/>
        </w:numPr>
        <w:rPr>
          <w:rFonts w:ascii="Times New Roman" w:hAnsi="Times New Roman" w:cs="Times New Roman"/>
          <w:sz w:val="24"/>
          <w:szCs w:val="24"/>
        </w:rPr>
      </w:pPr>
      <w:r w:rsidRPr="000B1163">
        <w:rPr>
          <w:rFonts w:ascii="Times New Roman" w:hAnsi="Times New Roman" w:cs="Times New Roman"/>
          <w:sz w:val="24"/>
          <w:szCs w:val="24"/>
        </w:rPr>
        <w:t>Wrongful deplatforming</w:t>
      </w:r>
    </w:p>
    <w:p w14:paraId="555A0977" w14:textId="32375BF2" w:rsidR="000B1163" w:rsidRPr="000B1163" w:rsidRDefault="000B1163" w:rsidP="000B1163">
      <w:pPr>
        <w:numPr>
          <w:ilvl w:val="0"/>
          <w:numId w:val="27"/>
        </w:numPr>
        <w:rPr>
          <w:rFonts w:ascii="Times New Roman" w:hAnsi="Times New Roman" w:cs="Times New Roman"/>
          <w:sz w:val="24"/>
          <w:szCs w:val="24"/>
        </w:rPr>
      </w:pPr>
      <w:r w:rsidRPr="000B1163">
        <w:rPr>
          <w:rFonts w:ascii="Times New Roman" w:hAnsi="Times New Roman" w:cs="Times New Roman"/>
          <w:sz w:val="24"/>
          <w:szCs w:val="24"/>
        </w:rPr>
        <w:t xml:space="preserve">Censorship that </w:t>
      </w:r>
      <w:r w:rsidR="000112BE" w:rsidRPr="00E637C1">
        <w:rPr>
          <w:rFonts w:ascii="Times New Roman" w:hAnsi="Times New Roman" w:cs="Times New Roman"/>
          <w:sz w:val="24"/>
          <w:szCs w:val="24"/>
        </w:rPr>
        <w:t xml:space="preserve">deliberately </w:t>
      </w:r>
      <w:r w:rsidRPr="000B1163">
        <w:rPr>
          <w:rFonts w:ascii="Times New Roman" w:hAnsi="Times New Roman" w:cs="Times New Roman"/>
          <w:sz w:val="24"/>
          <w:szCs w:val="24"/>
        </w:rPr>
        <w:t>harms livelihoods</w:t>
      </w:r>
    </w:p>
    <w:p w14:paraId="7A29F411" w14:textId="206DC17F" w:rsidR="000B1163" w:rsidRPr="000B1163" w:rsidRDefault="000B1163" w:rsidP="000B1163">
      <w:pPr>
        <w:numPr>
          <w:ilvl w:val="0"/>
          <w:numId w:val="27"/>
        </w:numPr>
        <w:rPr>
          <w:rFonts w:ascii="Times New Roman" w:hAnsi="Times New Roman" w:cs="Times New Roman"/>
          <w:sz w:val="24"/>
          <w:szCs w:val="24"/>
        </w:rPr>
      </w:pPr>
      <w:r w:rsidRPr="000B1163">
        <w:rPr>
          <w:rFonts w:ascii="Times New Roman" w:hAnsi="Times New Roman" w:cs="Times New Roman"/>
          <w:sz w:val="24"/>
          <w:szCs w:val="24"/>
        </w:rPr>
        <w:t>Un</w:t>
      </w:r>
      <w:r w:rsidR="000112BE" w:rsidRPr="00E637C1">
        <w:rPr>
          <w:rFonts w:ascii="Times New Roman" w:hAnsi="Times New Roman" w:cs="Times New Roman"/>
          <w:sz w:val="24"/>
          <w:szCs w:val="24"/>
        </w:rPr>
        <w:t>lawful</w:t>
      </w:r>
      <w:r w:rsidRPr="000B1163">
        <w:rPr>
          <w:rFonts w:ascii="Times New Roman" w:hAnsi="Times New Roman" w:cs="Times New Roman"/>
          <w:sz w:val="24"/>
          <w:szCs w:val="24"/>
        </w:rPr>
        <w:t xml:space="preserve"> suppression of speech</w:t>
      </w:r>
    </w:p>
    <w:p w14:paraId="36852836" w14:textId="500B65E5" w:rsidR="000B1163" w:rsidRPr="000B1163" w:rsidRDefault="000112BE" w:rsidP="000B1163">
      <w:pPr>
        <w:rPr>
          <w:rFonts w:ascii="Times New Roman" w:hAnsi="Times New Roman" w:cs="Times New Roman"/>
          <w:sz w:val="24"/>
          <w:szCs w:val="24"/>
        </w:rPr>
      </w:pPr>
      <w:r w:rsidRPr="00E637C1">
        <w:rPr>
          <w:rFonts w:ascii="Times New Roman" w:hAnsi="Times New Roman" w:cs="Times New Roman"/>
          <w:sz w:val="24"/>
          <w:szCs w:val="24"/>
        </w:rPr>
        <w:t xml:space="preserve">Note: </w:t>
      </w:r>
      <w:r w:rsidR="000B1163" w:rsidRPr="000B1163">
        <w:rPr>
          <w:rFonts w:ascii="Times New Roman" w:hAnsi="Times New Roman" w:cs="Times New Roman"/>
          <w:sz w:val="24"/>
          <w:szCs w:val="24"/>
        </w:rPr>
        <w:t>If a private entity acts on behalf of the government, it may also be held accountable under constitutional principles.</w:t>
      </w:r>
    </w:p>
    <w:p w14:paraId="2D647928" w14:textId="1A15E593" w:rsidR="000B1163" w:rsidRPr="000B1163" w:rsidRDefault="000112BE" w:rsidP="000B1163">
      <w:pPr>
        <w:rPr>
          <w:rFonts w:ascii="Times New Roman" w:hAnsi="Times New Roman" w:cs="Times New Roman"/>
          <w:sz w:val="24"/>
          <w:szCs w:val="24"/>
        </w:rPr>
      </w:pPr>
      <w:r w:rsidRPr="00E637C1">
        <w:rPr>
          <w:rFonts w:ascii="Times New Roman" w:hAnsi="Times New Roman" w:cs="Times New Roman"/>
          <w:sz w:val="24"/>
          <w:szCs w:val="24"/>
        </w:rPr>
        <w:t>C</w:t>
      </w:r>
      <w:r w:rsidR="000B1163" w:rsidRPr="000B1163">
        <w:rPr>
          <w:rFonts w:ascii="Times New Roman" w:hAnsi="Times New Roman" w:cs="Times New Roman"/>
          <w:sz w:val="24"/>
          <w:szCs w:val="24"/>
        </w:rPr>
        <w:t xml:space="preserve">ivil liberties are often challenged through </w:t>
      </w:r>
      <w:r w:rsidR="000B1163" w:rsidRPr="000B1163">
        <w:rPr>
          <w:rFonts w:ascii="Times New Roman" w:hAnsi="Times New Roman" w:cs="Times New Roman"/>
          <w:b/>
          <w:bCs/>
          <w:sz w:val="24"/>
          <w:szCs w:val="24"/>
        </w:rPr>
        <w:t>prior restraint</w:t>
      </w:r>
      <w:r w:rsidRPr="00E637C1">
        <w:rPr>
          <w:rFonts w:ascii="Times New Roman" w:hAnsi="Times New Roman" w:cs="Times New Roman"/>
          <w:sz w:val="24"/>
          <w:szCs w:val="24"/>
        </w:rPr>
        <w:t>.</w:t>
      </w:r>
    </w:p>
    <w:p w14:paraId="0288CFB2" w14:textId="26F31733" w:rsidR="000B1163" w:rsidRPr="000B1163" w:rsidRDefault="000B1163" w:rsidP="000B1163">
      <w:pPr>
        <w:rPr>
          <w:rFonts w:ascii="Times New Roman" w:hAnsi="Times New Roman" w:cs="Times New Roman"/>
          <w:b/>
          <w:bCs/>
          <w:sz w:val="24"/>
          <w:szCs w:val="24"/>
        </w:rPr>
      </w:pPr>
      <w:r w:rsidRPr="000B1163">
        <w:rPr>
          <w:rFonts w:ascii="Times New Roman" w:hAnsi="Times New Roman" w:cs="Times New Roman"/>
          <w:b/>
          <w:bCs/>
          <w:sz w:val="24"/>
          <w:szCs w:val="24"/>
        </w:rPr>
        <w:t xml:space="preserve">Prior Restraint </w:t>
      </w:r>
    </w:p>
    <w:p w14:paraId="17F25DB6" w14:textId="0DFAA842" w:rsidR="005E2B5F" w:rsidRPr="005E2B5F" w:rsidRDefault="005E2B5F" w:rsidP="005E2B5F">
      <w:pPr>
        <w:rPr>
          <w:rFonts w:ascii="Times New Roman" w:hAnsi="Times New Roman" w:cs="Times New Roman"/>
          <w:sz w:val="24"/>
          <w:szCs w:val="24"/>
        </w:rPr>
      </w:pPr>
      <w:r w:rsidRPr="005E2B5F">
        <w:rPr>
          <w:rFonts w:ascii="Times New Roman" w:hAnsi="Times New Roman" w:cs="Times New Roman"/>
          <w:sz w:val="24"/>
          <w:szCs w:val="24"/>
        </w:rPr>
        <w:t xml:space="preserve">Prior restraint refers to restricting another’s civil liberties to prevent harm </w:t>
      </w:r>
      <w:r w:rsidRPr="005E2B5F">
        <w:rPr>
          <w:rFonts w:ascii="Times New Roman" w:hAnsi="Times New Roman" w:cs="Times New Roman"/>
          <w:i/>
          <w:iCs/>
          <w:sz w:val="24"/>
          <w:szCs w:val="24"/>
        </w:rPr>
        <w:t>before it occurs</w:t>
      </w:r>
      <w:r w:rsidRPr="005E2B5F">
        <w:rPr>
          <w:rFonts w:ascii="Times New Roman" w:hAnsi="Times New Roman" w:cs="Times New Roman"/>
          <w:sz w:val="24"/>
          <w:szCs w:val="24"/>
        </w:rPr>
        <w:t>. In the context of self-defense, preemptive force is justified only if the threat is imminent and the response is reasonable. Similarly, platforms restricting content must demonstrate that their actions are necessary to prevent</w:t>
      </w:r>
      <w:r>
        <w:rPr>
          <w:rFonts w:ascii="Times New Roman" w:hAnsi="Times New Roman" w:cs="Times New Roman"/>
          <w:sz w:val="24"/>
          <w:szCs w:val="24"/>
        </w:rPr>
        <w:t xml:space="preserve"> future</w:t>
      </w:r>
      <w:r w:rsidRPr="005E2B5F">
        <w:rPr>
          <w:rFonts w:ascii="Times New Roman" w:hAnsi="Times New Roman" w:cs="Times New Roman"/>
          <w:sz w:val="24"/>
          <w:szCs w:val="24"/>
        </w:rPr>
        <w:t xml:space="preserve"> harm—not to manipulate speech, silence competition, or act in bad faith.</w:t>
      </w:r>
    </w:p>
    <w:p w14:paraId="50DEC962" w14:textId="7D121275" w:rsidR="005E2B5F" w:rsidRDefault="005E2B5F" w:rsidP="005B6702">
      <w:pPr>
        <w:rPr>
          <w:rFonts w:ascii="Times New Roman" w:hAnsi="Times New Roman" w:cs="Times New Roman"/>
          <w:sz w:val="24"/>
          <w:szCs w:val="24"/>
        </w:rPr>
      </w:pPr>
      <w:r w:rsidRPr="005E2B5F">
        <w:rPr>
          <w:rFonts w:ascii="Times New Roman" w:hAnsi="Times New Roman" w:cs="Times New Roman"/>
          <w:sz w:val="24"/>
          <w:szCs w:val="24"/>
        </w:rPr>
        <w:t xml:space="preserve">This is where Section 230’s constitutional issues arise. The law was intended to prevent one entity from being treated as another and to </w:t>
      </w:r>
      <w:r>
        <w:rPr>
          <w:rFonts w:ascii="Times New Roman" w:hAnsi="Times New Roman" w:cs="Times New Roman"/>
          <w:sz w:val="24"/>
          <w:szCs w:val="24"/>
        </w:rPr>
        <w:t xml:space="preserve">specifically </w:t>
      </w:r>
      <w:r w:rsidRPr="005E2B5F">
        <w:rPr>
          <w:rFonts w:ascii="Times New Roman" w:hAnsi="Times New Roman" w:cs="Times New Roman"/>
          <w:sz w:val="24"/>
          <w:szCs w:val="24"/>
        </w:rPr>
        <w:t xml:space="preserve">protect good faith efforts to mitigate future harm—not to grant platforms unchecked immunity to control third-party speech for self-serving purposes. If an entity has </w:t>
      </w:r>
      <w:r w:rsidRPr="005E2B5F">
        <w:rPr>
          <w:rFonts w:ascii="Times New Roman" w:hAnsi="Times New Roman" w:cs="Times New Roman"/>
          <w:b/>
          <w:bCs/>
          <w:sz w:val="24"/>
          <w:szCs w:val="24"/>
        </w:rPr>
        <w:t>unfettered immunity</w:t>
      </w:r>
      <w:r w:rsidRPr="005E2B5F">
        <w:rPr>
          <w:rFonts w:ascii="Times New Roman" w:hAnsi="Times New Roman" w:cs="Times New Roman"/>
          <w:sz w:val="24"/>
          <w:szCs w:val="24"/>
        </w:rPr>
        <w:t xml:space="preserve"> to restrain another’s civil liberties without justification, the law violates </w:t>
      </w:r>
      <w:r w:rsidRPr="005E2B5F">
        <w:rPr>
          <w:rFonts w:ascii="Times New Roman" w:hAnsi="Times New Roman" w:cs="Times New Roman"/>
          <w:b/>
          <w:bCs/>
          <w:sz w:val="24"/>
          <w:szCs w:val="24"/>
        </w:rPr>
        <w:t>due process</w:t>
      </w:r>
      <w:r w:rsidRPr="005E2B5F">
        <w:rPr>
          <w:rFonts w:ascii="Times New Roman" w:hAnsi="Times New Roman" w:cs="Times New Roman"/>
          <w:sz w:val="24"/>
          <w:szCs w:val="24"/>
        </w:rPr>
        <w:t xml:space="preserve"> principles.</w:t>
      </w:r>
    </w:p>
    <w:p w14:paraId="59F049AE" w14:textId="77777777" w:rsidR="00EB61D7" w:rsidRPr="00EB61D7" w:rsidRDefault="00EB61D7" w:rsidP="00EB61D7">
      <w:pPr>
        <w:rPr>
          <w:rFonts w:ascii="Times New Roman" w:hAnsi="Times New Roman" w:cs="Times New Roman"/>
          <w:sz w:val="24"/>
          <w:szCs w:val="24"/>
        </w:rPr>
      </w:pPr>
      <w:r w:rsidRPr="00EB61D7">
        <w:rPr>
          <w:rFonts w:ascii="Times New Roman" w:hAnsi="Times New Roman" w:cs="Times New Roman"/>
          <w:b/>
          <w:bCs/>
          <w:sz w:val="24"/>
          <w:szCs w:val="24"/>
        </w:rPr>
        <w:t>Due Process</w:t>
      </w:r>
    </w:p>
    <w:p w14:paraId="72476D2D" w14:textId="5CB17189" w:rsidR="00EB61D7" w:rsidRPr="00EB61D7" w:rsidRDefault="00EB61D7" w:rsidP="00EB61D7">
      <w:pPr>
        <w:rPr>
          <w:rFonts w:ascii="Times New Roman" w:hAnsi="Times New Roman" w:cs="Times New Roman"/>
          <w:sz w:val="24"/>
          <w:szCs w:val="24"/>
        </w:rPr>
      </w:pPr>
      <w:r w:rsidRPr="00EB61D7">
        <w:rPr>
          <w:rFonts w:ascii="Times New Roman" w:hAnsi="Times New Roman" w:cs="Times New Roman"/>
          <w:sz w:val="24"/>
          <w:szCs w:val="24"/>
        </w:rPr>
        <w:t xml:space="preserve">In practice, the misapplication of Section 230(c)(1) renders the statute unconstitutional </w:t>
      </w:r>
      <w:r w:rsidRPr="00EB61D7">
        <w:rPr>
          <w:rFonts w:ascii="Times New Roman" w:hAnsi="Times New Roman" w:cs="Times New Roman"/>
          <w:b/>
          <w:bCs/>
          <w:sz w:val="24"/>
          <w:szCs w:val="24"/>
        </w:rPr>
        <w:t>“as applied”</w:t>
      </w:r>
      <w:r w:rsidRPr="00EB61D7">
        <w:rPr>
          <w:rFonts w:ascii="Times New Roman" w:hAnsi="Times New Roman" w:cs="Times New Roman"/>
          <w:sz w:val="24"/>
          <w:szCs w:val="24"/>
        </w:rPr>
        <w:t xml:space="preserve">—meaning it could be fixed, but in its current </w:t>
      </w:r>
      <w:r>
        <w:rPr>
          <w:rFonts w:ascii="Times New Roman" w:hAnsi="Times New Roman" w:cs="Times New Roman"/>
          <w:sz w:val="24"/>
          <w:szCs w:val="24"/>
        </w:rPr>
        <w:t>application</w:t>
      </w:r>
      <w:r w:rsidRPr="00EB61D7">
        <w:rPr>
          <w:rFonts w:ascii="Times New Roman" w:hAnsi="Times New Roman" w:cs="Times New Roman"/>
          <w:sz w:val="24"/>
          <w:szCs w:val="24"/>
        </w:rPr>
        <w:t xml:space="preserve">, it eliminates due process protections for individuals </w:t>
      </w:r>
      <w:r>
        <w:rPr>
          <w:rFonts w:ascii="Times New Roman" w:hAnsi="Times New Roman" w:cs="Times New Roman"/>
          <w:sz w:val="24"/>
          <w:szCs w:val="24"/>
        </w:rPr>
        <w:t>unlawfully restrained</w:t>
      </w:r>
      <w:r w:rsidRPr="00EB61D7">
        <w:rPr>
          <w:rFonts w:ascii="Times New Roman" w:hAnsi="Times New Roman" w:cs="Times New Roman"/>
          <w:sz w:val="24"/>
          <w:szCs w:val="24"/>
        </w:rPr>
        <w:t xml:space="preserve"> by platform decisions.</w:t>
      </w:r>
      <w:r>
        <w:rPr>
          <w:rFonts w:ascii="Times New Roman" w:hAnsi="Times New Roman" w:cs="Times New Roman"/>
          <w:sz w:val="24"/>
          <w:szCs w:val="24"/>
        </w:rPr>
        <w:t xml:space="preserve"> Somehow, c</w:t>
      </w:r>
      <w:r w:rsidRPr="00EB61D7">
        <w:rPr>
          <w:rFonts w:ascii="Times New Roman" w:hAnsi="Times New Roman" w:cs="Times New Roman"/>
          <w:sz w:val="24"/>
          <w:szCs w:val="24"/>
        </w:rPr>
        <w:t xml:space="preserve">ourts have extended </w:t>
      </w:r>
      <w:r>
        <w:rPr>
          <w:rFonts w:ascii="Times New Roman" w:hAnsi="Times New Roman" w:cs="Times New Roman"/>
          <w:sz w:val="24"/>
          <w:szCs w:val="24"/>
        </w:rPr>
        <w:t>230(c)(1)’s definitional</w:t>
      </w:r>
      <w:r w:rsidRPr="00EB61D7">
        <w:rPr>
          <w:rFonts w:ascii="Times New Roman" w:hAnsi="Times New Roman" w:cs="Times New Roman"/>
          <w:sz w:val="24"/>
          <w:szCs w:val="24"/>
        </w:rPr>
        <w:t xml:space="preserve"> protection to </w:t>
      </w:r>
      <w:r>
        <w:rPr>
          <w:rFonts w:ascii="Times New Roman" w:hAnsi="Times New Roman" w:cs="Times New Roman"/>
          <w:sz w:val="24"/>
          <w:szCs w:val="24"/>
        </w:rPr>
        <w:t xml:space="preserve">fully immunize </w:t>
      </w:r>
      <w:r w:rsidRPr="00EB61D7">
        <w:rPr>
          <w:rFonts w:ascii="Times New Roman" w:hAnsi="Times New Roman" w:cs="Times New Roman"/>
          <w:sz w:val="24"/>
          <w:szCs w:val="24"/>
        </w:rPr>
        <w:t xml:space="preserve">platforms when they actively restrict </w:t>
      </w:r>
      <w:r>
        <w:rPr>
          <w:rFonts w:ascii="Times New Roman" w:hAnsi="Times New Roman" w:cs="Times New Roman"/>
          <w:sz w:val="24"/>
          <w:szCs w:val="24"/>
        </w:rPr>
        <w:t>civil liberties</w:t>
      </w:r>
      <w:r w:rsidRPr="00EB61D7">
        <w:rPr>
          <w:rFonts w:ascii="Times New Roman" w:hAnsi="Times New Roman" w:cs="Times New Roman"/>
          <w:sz w:val="24"/>
          <w:szCs w:val="24"/>
        </w:rPr>
        <w:t>, leaving individuals with no legal recourse to challenge wrongful censorship. This effectively denies due process by allowing private entities to restrain the civil liberties of others without oversight or justification.</w:t>
      </w:r>
    </w:p>
    <w:p w14:paraId="393456CD" w14:textId="7887EA16" w:rsidR="00EB61D7" w:rsidRPr="00EB61D7" w:rsidRDefault="00EB61D7" w:rsidP="00EB61D7">
      <w:pPr>
        <w:rPr>
          <w:rFonts w:ascii="Times New Roman" w:hAnsi="Times New Roman" w:cs="Times New Roman"/>
          <w:sz w:val="24"/>
          <w:szCs w:val="24"/>
        </w:rPr>
      </w:pPr>
      <w:r w:rsidRPr="00EB61D7">
        <w:rPr>
          <w:rFonts w:ascii="Times New Roman" w:hAnsi="Times New Roman" w:cs="Times New Roman"/>
          <w:sz w:val="24"/>
          <w:szCs w:val="24"/>
        </w:rPr>
        <w:lastRenderedPageBreak/>
        <w:t xml:space="preserve">Additionally, this misapplication raises First Amendment concerns, as it enables platforms to suppress speech with immunity, often under government pressure, effectively allowing </w:t>
      </w:r>
      <w:r>
        <w:rPr>
          <w:rFonts w:ascii="Times New Roman" w:hAnsi="Times New Roman" w:cs="Times New Roman"/>
          <w:sz w:val="24"/>
          <w:szCs w:val="24"/>
        </w:rPr>
        <w:t xml:space="preserve">government and </w:t>
      </w:r>
      <w:r w:rsidRPr="00EB61D7">
        <w:rPr>
          <w:rFonts w:ascii="Times New Roman" w:hAnsi="Times New Roman" w:cs="Times New Roman"/>
          <w:sz w:val="24"/>
          <w:szCs w:val="24"/>
        </w:rPr>
        <w:t>private actors to bypass constitutional restrictions.</w:t>
      </w:r>
    </w:p>
    <w:p w14:paraId="27F2CF44" w14:textId="691A685F" w:rsidR="00EB61D7" w:rsidRPr="00EB61D7" w:rsidRDefault="00EB61D7" w:rsidP="00EB61D7">
      <w:pPr>
        <w:rPr>
          <w:rFonts w:ascii="Times New Roman" w:hAnsi="Times New Roman" w:cs="Times New Roman"/>
          <w:sz w:val="24"/>
          <w:szCs w:val="24"/>
        </w:rPr>
      </w:pPr>
      <w:r w:rsidRPr="00EB61D7">
        <w:rPr>
          <w:rFonts w:ascii="Times New Roman" w:hAnsi="Times New Roman" w:cs="Times New Roman"/>
          <w:sz w:val="24"/>
          <w:szCs w:val="24"/>
        </w:rPr>
        <w:t>Th</w:t>
      </w:r>
      <w:r>
        <w:rPr>
          <w:rFonts w:ascii="Times New Roman" w:hAnsi="Times New Roman" w:cs="Times New Roman"/>
          <w:sz w:val="24"/>
          <w:szCs w:val="24"/>
        </w:rPr>
        <w:t>is</w:t>
      </w:r>
      <w:r w:rsidRPr="00EB61D7">
        <w:rPr>
          <w:rFonts w:ascii="Times New Roman" w:hAnsi="Times New Roman" w:cs="Times New Roman"/>
          <w:sz w:val="24"/>
          <w:szCs w:val="24"/>
        </w:rPr>
        <w:t xml:space="preserve"> unconstitutional application of Section 230 was directly challenged in </w:t>
      </w:r>
      <w:r w:rsidRPr="00EB61D7">
        <w:rPr>
          <w:rFonts w:ascii="Times New Roman" w:hAnsi="Times New Roman" w:cs="Times New Roman"/>
          <w:i/>
          <w:iCs/>
          <w:sz w:val="24"/>
          <w:szCs w:val="24"/>
        </w:rPr>
        <w:t>Fyk v. Facebook</w:t>
      </w:r>
      <w:r w:rsidRPr="00EB61D7">
        <w:rPr>
          <w:rFonts w:ascii="Times New Roman" w:hAnsi="Times New Roman" w:cs="Times New Roman"/>
          <w:sz w:val="24"/>
          <w:szCs w:val="24"/>
        </w:rPr>
        <w:t xml:space="preserve">, where Jason Fyk twice sought to contest its validity. First, he filed a separate action against the United States </w:t>
      </w:r>
      <w:r>
        <w:rPr>
          <w:rFonts w:ascii="Times New Roman" w:hAnsi="Times New Roman" w:cs="Times New Roman"/>
          <w:sz w:val="24"/>
          <w:szCs w:val="24"/>
        </w:rPr>
        <w:t xml:space="preserve">in Washington DC </w:t>
      </w:r>
      <w:r w:rsidRPr="00EB61D7">
        <w:rPr>
          <w:rFonts w:ascii="Times New Roman" w:hAnsi="Times New Roman" w:cs="Times New Roman"/>
          <w:sz w:val="24"/>
          <w:szCs w:val="24"/>
        </w:rPr>
        <w:t>to challenge the law’s constitutionality. Then, in his ongoing litigation against Facebook, he independently invoked a Rule 5.1 Constitutional Challenge, requiring notification to the Department of Justice</w:t>
      </w:r>
      <w:r w:rsidR="005E35F7">
        <w:rPr>
          <w:rFonts w:ascii="Times New Roman" w:hAnsi="Times New Roman" w:cs="Times New Roman"/>
          <w:sz w:val="24"/>
          <w:szCs w:val="24"/>
        </w:rPr>
        <w:t xml:space="preserve"> that a law was being challenge</w:t>
      </w:r>
      <w:r w:rsidRPr="00EB61D7">
        <w:rPr>
          <w:rFonts w:ascii="Times New Roman" w:hAnsi="Times New Roman" w:cs="Times New Roman"/>
          <w:sz w:val="24"/>
          <w:szCs w:val="24"/>
        </w:rPr>
        <w:t>. Despite these efforts, the judiciary evaded a</w:t>
      </w:r>
      <w:r w:rsidR="005E35F7">
        <w:rPr>
          <w:rFonts w:ascii="Times New Roman" w:hAnsi="Times New Roman" w:cs="Times New Roman"/>
          <w:sz w:val="24"/>
          <w:szCs w:val="24"/>
        </w:rPr>
        <w:t>ll</w:t>
      </w:r>
      <w:r w:rsidRPr="00EB61D7">
        <w:rPr>
          <w:rFonts w:ascii="Times New Roman" w:hAnsi="Times New Roman" w:cs="Times New Roman"/>
          <w:sz w:val="24"/>
          <w:szCs w:val="24"/>
        </w:rPr>
        <w:t xml:space="preserve"> substantive review of Section 230’s constitutional deficiencies, either </w:t>
      </w:r>
      <w:r w:rsidR="005E35F7">
        <w:rPr>
          <w:rFonts w:ascii="Times New Roman" w:hAnsi="Times New Roman" w:cs="Times New Roman"/>
          <w:sz w:val="24"/>
          <w:szCs w:val="24"/>
        </w:rPr>
        <w:t xml:space="preserve">erroneously </w:t>
      </w:r>
      <w:r w:rsidRPr="00EB61D7">
        <w:rPr>
          <w:rFonts w:ascii="Times New Roman" w:hAnsi="Times New Roman" w:cs="Times New Roman"/>
          <w:sz w:val="24"/>
          <w:szCs w:val="24"/>
        </w:rPr>
        <w:t xml:space="preserve">dismissing the challenge outright or terminating it under </w:t>
      </w:r>
      <w:r w:rsidR="005E35F7">
        <w:rPr>
          <w:rFonts w:ascii="Times New Roman" w:hAnsi="Times New Roman" w:cs="Times New Roman"/>
          <w:sz w:val="24"/>
          <w:szCs w:val="24"/>
        </w:rPr>
        <w:t xml:space="preserve">false </w:t>
      </w:r>
      <w:r w:rsidRPr="00EB61D7">
        <w:rPr>
          <w:rFonts w:ascii="Times New Roman" w:hAnsi="Times New Roman" w:cs="Times New Roman"/>
          <w:sz w:val="24"/>
          <w:szCs w:val="24"/>
        </w:rPr>
        <w:t xml:space="preserve">procedural technicalities. This </w:t>
      </w:r>
      <w:r w:rsidR="005E35F7">
        <w:rPr>
          <w:rFonts w:ascii="Times New Roman" w:hAnsi="Times New Roman" w:cs="Times New Roman"/>
          <w:sz w:val="24"/>
          <w:szCs w:val="24"/>
        </w:rPr>
        <w:t xml:space="preserve">ongoing </w:t>
      </w:r>
      <w:r w:rsidRPr="00EB61D7">
        <w:rPr>
          <w:rFonts w:ascii="Times New Roman" w:hAnsi="Times New Roman" w:cs="Times New Roman"/>
          <w:sz w:val="24"/>
          <w:szCs w:val="24"/>
        </w:rPr>
        <w:t xml:space="preserve">judicial avoidance exemplifies how courts have shielded </w:t>
      </w:r>
      <w:r w:rsidR="005E35F7">
        <w:rPr>
          <w:rFonts w:ascii="Times New Roman" w:hAnsi="Times New Roman" w:cs="Times New Roman"/>
          <w:sz w:val="24"/>
          <w:szCs w:val="24"/>
        </w:rPr>
        <w:t>Section 230</w:t>
      </w:r>
      <w:r w:rsidRPr="00EB61D7">
        <w:rPr>
          <w:rFonts w:ascii="Times New Roman" w:hAnsi="Times New Roman" w:cs="Times New Roman"/>
          <w:sz w:val="24"/>
          <w:szCs w:val="24"/>
        </w:rPr>
        <w:t xml:space="preserve"> from</w:t>
      </w:r>
      <w:r w:rsidR="005E35F7">
        <w:rPr>
          <w:rFonts w:ascii="Times New Roman" w:hAnsi="Times New Roman" w:cs="Times New Roman"/>
          <w:sz w:val="24"/>
          <w:szCs w:val="24"/>
        </w:rPr>
        <w:t xml:space="preserve"> any real</w:t>
      </w:r>
      <w:r w:rsidRPr="00EB61D7">
        <w:rPr>
          <w:rFonts w:ascii="Times New Roman" w:hAnsi="Times New Roman" w:cs="Times New Roman"/>
          <w:sz w:val="24"/>
          <w:szCs w:val="24"/>
        </w:rPr>
        <w:t xml:space="preserve"> scrutiny, further denying due process to those harmed by its misapplication.</w:t>
      </w:r>
    </w:p>
    <w:p w14:paraId="2906208C" w14:textId="28A4DECF" w:rsidR="00EB61D7" w:rsidRPr="00EB61D7" w:rsidRDefault="005E35F7" w:rsidP="00EB61D7">
      <w:pPr>
        <w:rPr>
          <w:rFonts w:ascii="Times New Roman" w:hAnsi="Times New Roman" w:cs="Times New Roman"/>
          <w:sz w:val="24"/>
          <w:szCs w:val="24"/>
        </w:rPr>
      </w:pPr>
      <w:r>
        <w:rPr>
          <w:rFonts w:ascii="Times New Roman" w:hAnsi="Times New Roman" w:cs="Times New Roman"/>
          <w:sz w:val="24"/>
          <w:szCs w:val="24"/>
        </w:rPr>
        <w:t>For example, t</w:t>
      </w:r>
      <w:r w:rsidR="00EB61D7" w:rsidRPr="00EB61D7">
        <w:rPr>
          <w:rFonts w:ascii="Times New Roman" w:hAnsi="Times New Roman" w:cs="Times New Roman"/>
          <w:sz w:val="24"/>
          <w:szCs w:val="24"/>
        </w:rPr>
        <w:t xml:space="preserve">he courts employed judicial evasion to sidestep proper civil procedure, ensuring Fyk’s constitutional challenges were never heard on the merits. In his first attempt, the court arbitrarily determined that Fyk lacked standing, concluding that he was improperly suing the United States over Facebook’s actions. This was an absurd rationale, given that Fyk had already sued Facebook for its actions and was now suing the United States for </w:t>
      </w:r>
      <w:r>
        <w:rPr>
          <w:rFonts w:ascii="Times New Roman" w:hAnsi="Times New Roman" w:cs="Times New Roman"/>
          <w:sz w:val="24"/>
          <w:szCs w:val="24"/>
        </w:rPr>
        <w:t xml:space="preserve">the court’s </w:t>
      </w:r>
      <w:r w:rsidR="00EB61D7" w:rsidRPr="00EB61D7">
        <w:rPr>
          <w:rFonts w:ascii="Times New Roman" w:hAnsi="Times New Roman" w:cs="Times New Roman"/>
          <w:sz w:val="24"/>
          <w:szCs w:val="24"/>
        </w:rPr>
        <w:t xml:space="preserve">own role in denying him due process. Rather than addressing the substance of the claim—that the government’s misapplication of Section 230 deprived him of </w:t>
      </w:r>
      <w:r w:rsidR="00EB61D7" w:rsidRPr="00EB61D7">
        <w:rPr>
          <w:rFonts w:ascii="Times New Roman" w:hAnsi="Times New Roman" w:cs="Times New Roman"/>
          <w:i/>
          <w:iCs/>
          <w:sz w:val="24"/>
          <w:szCs w:val="24"/>
        </w:rPr>
        <w:t>a</w:t>
      </w:r>
      <w:r w:rsidRPr="005E35F7">
        <w:rPr>
          <w:rFonts w:ascii="Times New Roman" w:hAnsi="Times New Roman" w:cs="Times New Roman"/>
          <w:i/>
          <w:iCs/>
          <w:sz w:val="24"/>
          <w:szCs w:val="24"/>
        </w:rPr>
        <w:t>ll</w:t>
      </w:r>
      <w:r w:rsidR="00EB61D7" w:rsidRPr="00EB61D7">
        <w:rPr>
          <w:rFonts w:ascii="Times New Roman" w:hAnsi="Times New Roman" w:cs="Times New Roman"/>
          <w:i/>
          <w:iCs/>
          <w:sz w:val="24"/>
          <w:szCs w:val="24"/>
        </w:rPr>
        <w:t xml:space="preserve"> legal remedy</w:t>
      </w:r>
      <w:r w:rsidR="00EB61D7" w:rsidRPr="00EB61D7">
        <w:rPr>
          <w:rFonts w:ascii="Times New Roman" w:hAnsi="Times New Roman" w:cs="Times New Roman"/>
          <w:sz w:val="24"/>
          <w:szCs w:val="24"/>
        </w:rPr>
        <w:t xml:space="preserve">—the </w:t>
      </w:r>
      <w:r>
        <w:rPr>
          <w:rFonts w:ascii="Times New Roman" w:hAnsi="Times New Roman" w:cs="Times New Roman"/>
          <w:sz w:val="24"/>
          <w:szCs w:val="24"/>
        </w:rPr>
        <w:t xml:space="preserve">DC </w:t>
      </w:r>
      <w:r w:rsidR="00EB61D7" w:rsidRPr="00EB61D7">
        <w:rPr>
          <w:rFonts w:ascii="Times New Roman" w:hAnsi="Times New Roman" w:cs="Times New Roman"/>
          <w:sz w:val="24"/>
          <w:szCs w:val="24"/>
        </w:rPr>
        <w:t xml:space="preserve">court mischaracterized the lawsuit to justify </w:t>
      </w:r>
      <w:r>
        <w:rPr>
          <w:rFonts w:ascii="Times New Roman" w:hAnsi="Times New Roman" w:cs="Times New Roman"/>
          <w:sz w:val="24"/>
          <w:szCs w:val="24"/>
        </w:rPr>
        <w:t xml:space="preserve">its procedurally improper </w:t>
      </w:r>
      <w:r w:rsidR="00EB61D7" w:rsidRPr="00EB61D7">
        <w:rPr>
          <w:rFonts w:ascii="Times New Roman" w:hAnsi="Times New Roman" w:cs="Times New Roman"/>
          <w:sz w:val="24"/>
          <w:szCs w:val="24"/>
        </w:rPr>
        <w:t>dismissal.</w:t>
      </w:r>
    </w:p>
    <w:p w14:paraId="74E10C9A" w14:textId="77777777" w:rsidR="005E35F7" w:rsidRPr="005E35F7" w:rsidRDefault="005E35F7" w:rsidP="005E35F7">
      <w:pPr>
        <w:rPr>
          <w:rFonts w:ascii="Times New Roman" w:hAnsi="Times New Roman" w:cs="Times New Roman"/>
          <w:sz w:val="24"/>
          <w:szCs w:val="24"/>
        </w:rPr>
      </w:pPr>
      <w:r w:rsidRPr="005E35F7">
        <w:rPr>
          <w:rFonts w:ascii="Times New Roman" w:hAnsi="Times New Roman" w:cs="Times New Roman"/>
          <w:sz w:val="24"/>
          <w:szCs w:val="24"/>
        </w:rPr>
        <w:t xml:space="preserve">In Fyk’s second attempt, his </w:t>
      </w:r>
      <w:r w:rsidRPr="005E35F7">
        <w:rPr>
          <w:rFonts w:ascii="Times New Roman" w:hAnsi="Times New Roman" w:cs="Times New Roman"/>
          <w:b/>
          <w:bCs/>
          <w:sz w:val="24"/>
          <w:szCs w:val="24"/>
        </w:rPr>
        <w:t>Rule 5.1 Constitutional Challenge</w:t>
      </w:r>
      <w:r w:rsidRPr="005E35F7">
        <w:rPr>
          <w:rFonts w:ascii="Times New Roman" w:hAnsi="Times New Roman" w:cs="Times New Roman"/>
          <w:sz w:val="24"/>
          <w:szCs w:val="24"/>
        </w:rPr>
        <w:t xml:space="preserve">, the court once again dodged the issue with a demonstrably circular argument. The California courts determined that Fyk’s challenge was </w:t>
      </w:r>
      <w:r w:rsidRPr="005E35F7">
        <w:rPr>
          <w:rFonts w:ascii="Times New Roman" w:hAnsi="Times New Roman" w:cs="Times New Roman"/>
          <w:b/>
          <w:bCs/>
          <w:sz w:val="24"/>
          <w:szCs w:val="24"/>
        </w:rPr>
        <w:t>"freestanding,"</w:t>
      </w:r>
      <w:r w:rsidRPr="005E35F7">
        <w:rPr>
          <w:rFonts w:ascii="Times New Roman" w:hAnsi="Times New Roman" w:cs="Times New Roman"/>
          <w:sz w:val="24"/>
          <w:szCs w:val="24"/>
        </w:rPr>
        <w:t xml:space="preserve"> meaning independent of the ongoing proceedings, while simultaneously arguing that he needed to bring it as a separate, independent action. Specifically, the court stated that his Rule 5.1 notice was </w:t>
      </w:r>
      <w:r w:rsidRPr="005E35F7">
        <w:rPr>
          <w:rFonts w:ascii="Times New Roman" w:hAnsi="Times New Roman" w:cs="Times New Roman"/>
          <w:b/>
          <w:bCs/>
          <w:sz w:val="24"/>
          <w:szCs w:val="24"/>
        </w:rPr>
        <w:t>"not tethered to any pending request for relief,"</w:t>
      </w:r>
      <w:r w:rsidRPr="005E35F7">
        <w:rPr>
          <w:rFonts w:ascii="Times New Roman" w:hAnsi="Times New Roman" w:cs="Times New Roman"/>
          <w:sz w:val="24"/>
          <w:szCs w:val="24"/>
        </w:rPr>
        <w:t xml:space="preserve"> and therefore could not be considered.</w:t>
      </w:r>
    </w:p>
    <w:p w14:paraId="78AD6102" w14:textId="77777777" w:rsidR="005E35F7" w:rsidRPr="005E35F7" w:rsidRDefault="005E35F7" w:rsidP="005E35F7">
      <w:pPr>
        <w:rPr>
          <w:rFonts w:ascii="Times New Roman" w:hAnsi="Times New Roman" w:cs="Times New Roman"/>
          <w:sz w:val="24"/>
          <w:szCs w:val="24"/>
        </w:rPr>
      </w:pPr>
      <w:r w:rsidRPr="005E35F7">
        <w:rPr>
          <w:rFonts w:ascii="Times New Roman" w:hAnsi="Times New Roman" w:cs="Times New Roman"/>
          <w:i/>
          <w:iCs/>
          <w:sz w:val="24"/>
          <w:szCs w:val="24"/>
        </w:rPr>
        <w:t>"If relief is not available under either rule, ‘the only other procedural remedy is by a new or independent action to set aside a judgment.’"</w:t>
      </w:r>
      <w:r w:rsidRPr="005E35F7">
        <w:rPr>
          <w:rFonts w:ascii="Times New Roman" w:hAnsi="Times New Roman" w:cs="Times New Roman"/>
          <w:sz w:val="24"/>
          <w:szCs w:val="24"/>
        </w:rPr>
        <w:t xml:space="preserve"> —Fed. R. Civ. P. 60(b)</w:t>
      </w:r>
    </w:p>
    <w:p w14:paraId="6BF1DFA0" w14:textId="08B288E4" w:rsidR="0028214E" w:rsidRDefault="0028214E" w:rsidP="00EB61D7">
      <w:pPr>
        <w:rPr>
          <w:rFonts w:ascii="Times New Roman" w:hAnsi="Times New Roman" w:cs="Times New Roman"/>
          <w:sz w:val="24"/>
          <w:szCs w:val="24"/>
        </w:rPr>
      </w:pPr>
      <w:r w:rsidRPr="0028214E">
        <w:rPr>
          <w:rFonts w:ascii="Times New Roman" w:hAnsi="Times New Roman" w:cs="Times New Roman"/>
          <w:sz w:val="24"/>
          <w:szCs w:val="24"/>
        </w:rPr>
        <w:t xml:space="preserve">Obviously, the challenge was independent, as the court’s own characterization of it as "freestanding" confirmed as much. Yet, despite Rule 5.1 requiring only that a constitutional challenge be identified—not tied to a separate motion—the court refused to adjudicate it. This contradiction ensured that the challenge was never properly reviewed, as the court simultaneously deemed it too independent to be considered while also requiring it to be </w:t>
      </w:r>
      <w:r>
        <w:rPr>
          <w:rFonts w:ascii="Times New Roman" w:hAnsi="Times New Roman" w:cs="Times New Roman"/>
          <w:sz w:val="24"/>
          <w:szCs w:val="24"/>
        </w:rPr>
        <w:t>independent</w:t>
      </w:r>
      <w:r w:rsidRPr="0028214E">
        <w:rPr>
          <w:rFonts w:ascii="Times New Roman" w:hAnsi="Times New Roman" w:cs="Times New Roman"/>
          <w:sz w:val="24"/>
          <w:szCs w:val="24"/>
        </w:rPr>
        <w:t>.</w:t>
      </w:r>
      <w:r>
        <w:rPr>
          <w:rFonts w:ascii="Times New Roman" w:hAnsi="Times New Roman" w:cs="Times New Roman"/>
          <w:sz w:val="24"/>
          <w:szCs w:val="24"/>
        </w:rPr>
        <w:t xml:space="preserve"> It made no sense.</w:t>
      </w:r>
    </w:p>
    <w:p w14:paraId="503B9048" w14:textId="600F8E60" w:rsidR="00C85B0D" w:rsidRDefault="0028214E" w:rsidP="005B6702">
      <w:pPr>
        <w:rPr>
          <w:rFonts w:ascii="Times New Roman" w:hAnsi="Times New Roman" w:cs="Times New Roman"/>
          <w:sz w:val="24"/>
          <w:szCs w:val="24"/>
        </w:rPr>
      </w:pPr>
      <w:r w:rsidRPr="0028214E">
        <w:rPr>
          <w:rFonts w:ascii="Times New Roman" w:hAnsi="Times New Roman" w:cs="Times New Roman"/>
          <w:sz w:val="24"/>
          <w:szCs w:val="24"/>
        </w:rPr>
        <w:t xml:space="preserve">These procedurally evasive tactics highlight how courts have intentionally shielded Section 230 from any scrutiny—constitutional or otherwise—ensuring that its broad, unchecked immunity remains in place. Without an intelligible principle guiding the scope of </w:t>
      </w:r>
      <w:r w:rsidRPr="0028214E">
        <w:rPr>
          <w:rFonts w:ascii="Times New Roman" w:hAnsi="Times New Roman" w:cs="Times New Roman"/>
          <w:b/>
          <w:bCs/>
          <w:sz w:val="24"/>
          <w:szCs w:val="24"/>
        </w:rPr>
        <w:t>civil liability protection</w:t>
      </w:r>
      <w:r w:rsidRPr="0028214E">
        <w:rPr>
          <w:rFonts w:ascii="Times New Roman" w:hAnsi="Times New Roman" w:cs="Times New Roman"/>
          <w:sz w:val="24"/>
          <w:szCs w:val="24"/>
        </w:rPr>
        <w:t xml:space="preserve">, courts have, </w:t>
      </w:r>
      <w:r w:rsidRPr="0028214E">
        <w:rPr>
          <w:rFonts w:ascii="Times New Roman" w:hAnsi="Times New Roman" w:cs="Times New Roman"/>
          <w:b/>
          <w:bCs/>
          <w:sz w:val="24"/>
          <w:szCs w:val="24"/>
        </w:rPr>
        <w:t>as applied</w:t>
      </w:r>
      <w:r w:rsidRPr="0028214E">
        <w:rPr>
          <w:rFonts w:ascii="Times New Roman" w:hAnsi="Times New Roman" w:cs="Times New Roman"/>
          <w:sz w:val="24"/>
          <w:szCs w:val="24"/>
        </w:rPr>
        <w:t xml:space="preserve">, allowed Section 230(c)(1) to function as </w:t>
      </w:r>
      <w:r w:rsidRPr="0028214E">
        <w:rPr>
          <w:rFonts w:ascii="Times New Roman" w:hAnsi="Times New Roman" w:cs="Times New Roman"/>
          <w:b/>
          <w:bCs/>
          <w:sz w:val="24"/>
          <w:szCs w:val="24"/>
        </w:rPr>
        <w:t>limitless immunity</w:t>
      </w:r>
      <w:r w:rsidRPr="0028214E">
        <w:rPr>
          <w:rFonts w:ascii="Times New Roman" w:hAnsi="Times New Roman" w:cs="Times New Roman"/>
          <w:sz w:val="24"/>
          <w:szCs w:val="24"/>
        </w:rPr>
        <w:t xml:space="preserve"> for platforms, violating Americans' due process rights, the non-delegation doctrine, and the free speech rights of all Americans. Laws must have clear standards, yet under the </w:t>
      </w:r>
      <w:r>
        <w:rPr>
          <w:rFonts w:ascii="Times New Roman" w:hAnsi="Times New Roman" w:cs="Times New Roman"/>
          <w:sz w:val="24"/>
          <w:szCs w:val="24"/>
        </w:rPr>
        <w:t xml:space="preserve">court’s </w:t>
      </w:r>
      <w:r w:rsidRPr="0028214E">
        <w:rPr>
          <w:rFonts w:ascii="Times New Roman" w:hAnsi="Times New Roman" w:cs="Times New Roman"/>
          <w:sz w:val="24"/>
          <w:szCs w:val="24"/>
        </w:rPr>
        <w:t xml:space="preserve">current </w:t>
      </w:r>
      <w:r w:rsidRPr="0028214E">
        <w:rPr>
          <w:rFonts w:ascii="Times New Roman" w:hAnsi="Times New Roman" w:cs="Times New Roman"/>
          <w:sz w:val="24"/>
          <w:szCs w:val="24"/>
        </w:rPr>
        <w:lastRenderedPageBreak/>
        <w:t xml:space="preserve">interpretation, platforms wield absolute power over online discourse without </w:t>
      </w:r>
      <w:r>
        <w:rPr>
          <w:rFonts w:ascii="Times New Roman" w:hAnsi="Times New Roman" w:cs="Times New Roman"/>
          <w:sz w:val="24"/>
          <w:szCs w:val="24"/>
        </w:rPr>
        <w:t xml:space="preserve">any </w:t>
      </w:r>
      <w:r w:rsidRPr="0028214E">
        <w:rPr>
          <w:rFonts w:ascii="Times New Roman" w:hAnsi="Times New Roman" w:cs="Times New Roman"/>
          <w:sz w:val="24"/>
          <w:szCs w:val="24"/>
        </w:rPr>
        <w:t>accountability. This unchecked authority</w:t>
      </w:r>
      <w:r>
        <w:rPr>
          <w:rFonts w:ascii="Times New Roman" w:hAnsi="Times New Roman" w:cs="Times New Roman"/>
          <w:sz w:val="24"/>
          <w:szCs w:val="24"/>
        </w:rPr>
        <w:t xml:space="preserve"> to restrain the liberties of third-parties</w:t>
      </w:r>
      <w:r w:rsidRPr="0028214E">
        <w:rPr>
          <w:rFonts w:ascii="Times New Roman" w:hAnsi="Times New Roman" w:cs="Times New Roman"/>
          <w:sz w:val="24"/>
          <w:szCs w:val="24"/>
        </w:rPr>
        <w:t>, combined with the elimination of due process, renders Section 230(c)(1) unconstitutional as applied, depriving individuals of fundamental legal protections and allowing private entities to arbitrarily control speech with no legal remedy.</w:t>
      </w:r>
    </w:p>
    <w:p w14:paraId="009F2A1B" w14:textId="77777777" w:rsidR="0028214E" w:rsidRPr="00EB61D7" w:rsidRDefault="0028214E" w:rsidP="005B6702">
      <w:pPr>
        <w:rPr>
          <w:rFonts w:ascii="Times New Roman" w:hAnsi="Times New Roman" w:cs="Times New Roman"/>
          <w:sz w:val="24"/>
          <w:szCs w:val="24"/>
        </w:rPr>
      </w:pPr>
    </w:p>
    <w:p w14:paraId="78C52DEE" w14:textId="77777777" w:rsidR="00C85B0D" w:rsidRPr="00E637C1" w:rsidRDefault="00C85B0D" w:rsidP="00C85B0D">
      <w:pPr>
        <w:jc w:val="center"/>
        <w:rPr>
          <w:rFonts w:ascii="Times New Roman" w:hAnsi="Times New Roman" w:cs="Times New Roman"/>
          <w:b/>
          <w:bCs/>
          <w:sz w:val="32"/>
          <w:szCs w:val="32"/>
        </w:rPr>
      </w:pPr>
      <w:r w:rsidRPr="00201E6B">
        <w:rPr>
          <w:rFonts w:ascii="Times New Roman" w:hAnsi="Times New Roman" w:cs="Times New Roman"/>
          <w:b/>
          <w:bCs/>
          <w:sz w:val="32"/>
          <w:szCs w:val="32"/>
        </w:rPr>
        <w:t xml:space="preserve">How </w:t>
      </w:r>
      <w:r w:rsidRPr="00E637C1">
        <w:rPr>
          <w:rFonts w:ascii="Times New Roman" w:hAnsi="Times New Roman" w:cs="Times New Roman"/>
          <w:b/>
          <w:bCs/>
          <w:sz w:val="32"/>
          <w:szCs w:val="32"/>
        </w:rPr>
        <w:t xml:space="preserve">The </w:t>
      </w:r>
      <w:r w:rsidRPr="00201E6B">
        <w:rPr>
          <w:rFonts w:ascii="Times New Roman" w:hAnsi="Times New Roman" w:cs="Times New Roman"/>
          <w:b/>
          <w:bCs/>
          <w:sz w:val="32"/>
          <w:szCs w:val="32"/>
        </w:rPr>
        <w:t>Courts Broke the Internet</w:t>
      </w:r>
    </w:p>
    <w:p w14:paraId="3F800EAE" w14:textId="77777777" w:rsidR="00C85B0D" w:rsidRPr="008A4915" w:rsidRDefault="00C85B0D" w:rsidP="00C85B0D">
      <w:pPr>
        <w:jc w:val="center"/>
        <w:rPr>
          <w:rFonts w:ascii="Times New Roman" w:hAnsi="Times New Roman" w:cs="Times New Roman"/>
          <w:b/>
          <w:bCs/>
          <w:sz w:val="24"/>
          <w:szCs w:val="24"/>
        </w:rPr>
      </w:pPr>
      <w:r w:rsidRPr="008A4915">
        <w:rPr>
          <w:rFonts w:ascii="Times New Roman" w:hAnsi="Times New Roman" w:cs="Times New Roman"/>
          <w:b/>
          <w:bCs/>
          <w:sz w:val="24"/>
          <w:szCs w:val="24"/>
        </w:rPr>
        <w:t>Section 230 is an Affirmative Defense, Not Immunity</w:t>
      </w:r>
      <w:r w:rsidRPr="00E637C1">
        <w:rPr>
          <w:rFonts w:ascii="Times New Roman" w:hAnsi="Times New Roman" w:cs="Times New Roman"/>
          <w:b/>
          <w:bCs/>
          <w:sz w:val="24"/>
          <w:szCs w:val="24"/>
        </w:rPr>
        <w:t xml:space="preserve"> from Suit</w:t>
      </w:r>
    </w:p>
    <w:p w14:paraId="0A8EB36E" w14:textId="32D1F9C9" w:rsidR="00C85B0D" w:rsidRPr="00E637C1" w:rsidRDefault="00C85B0D" w:rsidP="00C85B0D">
      <w:pPr>
        <w:rPr>
          <w:rFonts w:ascii="Times New Roman" w:hAnsi="Times New Roman" w:cs="Times New Roman"/>
          <w:sz w:val="24"/>
          <w:szCs w:val="24"/>
        </w:rPr>
      </w:pPr>
      <w:r w:rsidRPr="00E637C1">
        <w:rPr>
          <w:rFonts w:ascii="Times New Roman" w:hAnsi="Times New Roman" w:cs="Times New Roman"/>
          <w:sz w:val="24"/>
          <w:szCs w:val="24"/>
        </w:rPr>
        <w:t>Contrary to popular belief, Section 230 only provides an affirmative defense, not absolute “immunity from suit.” This means platforms can invoke Section 230 as a limited civil liability protection, but only if they can justify their prior restraint (</w:t>
      </w:r>
      <w:r w:rsidRPr="00E637C1">
        <w:rPr>
          <w:rFonts w:ascii="Times New Roman" w:hAnsi="Times New Roman" w:cs="Times New Roman"/>
          <w:i/>
          <w:iCs/>
          <w:sz w:val="24"/>
          <w:szCs w:val="24"/>
        </w:rPr>
        <w:t>i.e.,</w:t>
      </w:r>
      <w:r w:rsidRPr="00E637C1">
        <w:rPr>
          <w:rFonts w:ascii="Times New Roman" w:hAnsi="Times New Roman" w:cs="Times New Roman"/>
          <w:sz w:val="24"/>
          <w:szCs w:val="24"/>
        </w:rPr>
        <w:t xml:space="preserve"> content restriction decisions), and only if they comply with Congress’s specific legal requirements under the “Good Samaritan” general intent in good faith. </w:t>
      </w:r>
      <w:r w:rsidRPr="00E637C1">
        <w:rPr>
          <w:rFonts w:ascii="Times New Roman" w:hAnsi="Times New Roman" w:cs="Times New Roman"/>
          <w:i/>
          <w:iCs/>
          <w:sz w:val="24"/>
          <w:szCs w:val="24"/>
        </w:rPr>
        <w:t>It does not grant blanket immunity.</w:t>
      </w:r>
    </w:p>
    <w:p w14:paraId="302DDBF1" w14:textId="68ADA63D" w:rsidR="00C85B0D" w:rsidRPr="00C85B0D" w:rsidRDefault="00253409" w:rsidP="00C85B0D">
      <w:pPr>
        <w:rPr>
          <w:rFonts w:ascii="Times New Roman" w:hAnsi="Times New Roman" w:cs="Times New Roman"/>
          <w:sz w:val="24"/>
          <w:szCs w:val="24"/>
        </w:rPr>
      </w:pPr>
      <w:r w:rsidRPr="00E637C1">
        <w:rPr>
          <w:rFonts w:ascii="Times New Roman" w:hAnsi="Times New Roman" w:cs="Times New Roman"/>
          <w:sz w:val="24"/>
          <w:szCs w:val="24"/>
        </w:rPr>
        <w:t xml:space="preserve">Again, </w:t>
      </w:r>
      <w:r w:rsidR="00C85B0D" w:rsidRPr="00C85B0D">
        <w:rPr>
          <w:rFonts w:ascii="Times New Roman" w:hAnsi="Times New Roman" w:cs="Times New Roman"/>
          <w:sz w:val="24"/>
          <w:szCs w:val="24"/>
        </w:rPr>
        <w:t>Section 230(c)(1) is not a liability shield. Instead, it clarifies that a platform or user cannot be treated as someone else—but only when they take no affirmative action at all to restrict third-party content. In other words, if they do nothing—meaning they never considered the content at all—they cannot be held responsible for failing to prevent future harm.</w:t>
      </w:r>
    </w:p>
    <w:p w14:paraId="6A5B7AD9" w14:textId="577917F3" w:rsidR="00C85B0D" w:rsidRPr="00C85B0D" w:rsidRDefault="00C85B0D" w:rsidP="00C85B0D">
      <w:pPr>
        <w:rPr>
          <w:rFonts w:ascii="Times New Roman" w:hAnsi="Times New Roman" w:cs="Times New Roman"/>
          <w:sz w:val="24"/>
          <w:szCs w:val="24"/>
        </w:rPr>
      </w:pPr>
      <w:r w:rsidRPr="00C85B0D">
        <w:rPr>
          <w:rFonts w:ascii="Times New Roman" w:hAnsi="Times New Roman" w:cs="Times New Roman"/>
          <w:sz w:val="24"/>
          <w:szCs w:val="24"/>
        </w:rPr>
        <w:t xml:space="preserve">Meanwhile, 230(c)(2) allows platforms to take </w:t>
      </w:r>
      <w:r w:rsidR="00253409" w:rsidRPr="00E637C1">
        <w:rPr>
          <w:rFonts w:ascii="Times New Roman" w:hAnsi="Times New Roman" w:cs="Times New Roman"/>
          <w:sz w:val="24"/>
          <w:szCs w:val="24"/>
        </w:rPr>
        <w:t xml:space="preserve">“any </w:t>
      </w:r>
      <w:r w:rsidRPr="00C85B0D">
        <w:rPr>
          <w:rFonts w:ascii="Times New Roman" w:hAnsi="Times New Roman" w:cs="Times New Roman"/>
          <w:sz w:val="24"/>
          <w:szCs w:val="24"/>
        </w:rPr>
        <w:t>action</w:t>
      </w:r>
      <w:r w:rsidR="00253409" w:rsidRPr="00E637C1">
        <w:rPr>
          <w:rFonts w:ascii="Times New Roman" w:hAnsi="Times New Roman" w:cs="Times New Roman"/>
          <w:sz w:val="24"/>
          <w:szCs w:val="24"/>
        </w:rPr>
        <w:t>”</w:t>
      </w:r>
      <w:r w:rsidRPr="00C85B0D">
        <w:rPr>
          <w:rFonts w:ascii="Times New Roman" w:hAnsi="Times New Roman" w:cs="Times New Roman"/>
          <w:sz w:val="24"/>
          <w:szCs w:val="24"/>
        </w:rPr>
        <w:t xml:space="preserve"> to restrict third-party content. 230(c)(2)(A) protects platforms when they directly restrict content, but only in good faith. 230(c)(2)(B) protects platforms when they enable others to restrict content, such as by providing tools for users to filter content themselves</w:t>
      </w:r>
      <w:r w:rsidR="00253409" w:rsidRPr="00E637C1">
        <w:rPr>
          <w:rFonts w:ascii="Times New Roman" w:hAnsi="Times New Roman" w:cs="Times New Roman"/>
          <w:sz w:val="24"/>
          <w:szCs w:val="24"/>
        </w:rPr>
        <w:t xml:space="preserve"> or maybe their children</w:t>
      </w:r>
      <w:r w:rsidRPr="00C85B0D">
        <w:rPr>
          <w:rFonts w:ascii="Times New Roman" w:hAnsi="Times New Roman" w:cs="Times New Roman"/>
          <w:sz w:val="24"/>
          <w:szCs w:val="24"/>
        </w:rPr>
        <w:t>.</w:t>
      </w:r>
    </w:p>
    <w:p w14:paraId="69697D45" w14:textId="77777777" w:rsidR="00253409" w:rsidRPr="00E637C1" w:rsidRDefault="00253409" w:rsidP="00C85B0D">
      <w:pPr>
        <w:rPr>
          <w:rFonts w:ascii="Times New Roman" w:hAnsi="Times New Roman" w:cs="Times New Roman"/>
          <w:sz w:val="24"/>
          <w:szCs w:val="24"/>
        </w:rPr>
      </w:pPr>
      <w:r w:rsidRPr="00E637C1">
        <w:rPr>
          <w:rFonts w:ascii="Times New Roman" w:hAnsi="Times New Roman" w:cs="Times New Roman"/>
          <w:sz w:val="24"/>
          <w:szCs w:val="24"/>
        </w:rPr>
        <w:t>If a platform takes any direct action to restrict content, it cannot self-determine that it acted in good faith, nor can a court simply assume it did. Good faith is a factual question that must be decided by a jury. The platform must demonstrate in court that its actions were taken in good faith and for the public good as a “Good Samaritan” to prevent future harm. Otherwise, Section 230 does not apply—period.</w:t>
      </w:r>
    </w:p>
    <w:p w14:paraId="4C29323A" w14:textId="39419FCF" w:rsidR="00C85B0D" w:rsidRPr="00C85B0D" w:rsidRDefault="00C85B0D" w:rsidP="00C85B0D">
      <w:pPr>
        <w:rPr>
          <w:rFonts w:ascii="Times New Roman" w:hAnsi="Times New Roman" w:cs="Times New Roman"/>
          <w:sz w:val="24"/>
          <w:szCs w:val="24"/>
        </w:rPr>
      </w:pPr>
      <w:r w:rsidRPr="00C85B0D">
        <w:rPr>
          <w:rFonts w:ascii="Times New Roman" w:hAnsi="Times New Roman" w:cs="Times New Roman"/>
          <w:sz w:val="24"/>
          <w:szCs w:val="24"/>
        </w:rPr>
        <w:t>Despite these legal requirements, Big Tech has rarely</w:t>
      </w:r>
      <w:r w:rsidR="00253409" w:rsidRPr="00E637C1">
        <w:rPr>
          <w:rFonts w:ascii="Times New Roman" w:hAnsi="Times New Roman" w:cs="Times New Roman"/>
          <w:sz w:val="24"/>
          <w:szCs w:val="24"/>
        </w:rPr>
        <w:t>, if ever,</w:t>
      </w:r>
      <w:r w:rsidRPr="00C85B0D">
        <w:rPr>
          <w:rFonts w:ascii="Times New Roman" w:hAnsi="Times New Roman" w:cs="Times New Roman"/>
          <w:sz w:val="24"/>
          <w:szCs w:val="24"/>
        </w:rPr>
        <w:t xml:space="preserve"> been forced to justify its content moderation decisions. This raises the obvious question: why?</w:t>
      </w:r>
    </w:p>
    <w:p w14:paraId="0606BF8A" w14:textId="31F84356" w:rsidR="00253409" w:rsidRPr="00E637C1" w:rsidRDefault="00C85B0D" w:rsidP="00C85B0D">
      <w:pPr>
        <w:rPr>
          <w:rFonts w:ascii="Times New Roman" w:hAnsi="Times New Roman" w:cs="Times New Roman"/>
          <w:sz w:val="24"/>
          <w:szCs w:val="24"/>
        </w:rPr>
      </w:pPr>
      <w:r w:rsidRPr="00C85B0D">
        <w:rPr>
          <w:rFonts w:ascii="Times New Roman" w:hAnsi="Times New Roman" w:cs="Times New Roman"/>
          <w:sz w:val="24"/>
          <w:szCs w:val="24"/>
        </w:rPr>
        <w:t xml:space="preserve">The answer lies in the courts' </w:t>
      </w:r>
      <w:r w:rsidR="00253409" w:rsidRPr="00E637C1">
        <w:rPr>
          <w:rFonts w:ascii="Times New Roman" w:hAnsi="Times New Roman" w:cs="Times New Roman"/>
          <w:sz w:val="24"/>
          <w:szCs w:val="24"/>
        </w:rPr>
        <w:t>procedural mistake</w:t>
      </w:r>
      <w:r w:rsidR="00E637C1" w:rsidRPr="00E637C1">
        <w:rPr>
          <w:rFonts w:ascii="Times New Roman" w:hAnsi="Times New Roman" w:cs="Times New Roman"/>
          <w:sz w:val="24"/>
          <w:szCs w:val="24"/>
        </w:rPr>
        <w:t>s</w:t>
      </w:r>
      <w:r w:rsidR="00253409" w:rsidRPr="00E637C1">
        <w:rPr>
          <w:rFonts w:ascii="Times New Roman" w:hAnsi="Times New Roman" w:cs="Times New Roman"/>
          <w:sz w:val="24"/>
          <w:szCs w:val="24"/>
        </w:rPr>
        <w:t>.</w:t>
      </w:r>
    </w:p>
    <w:p w14:paraId="45D988DD" w14:textId="77777777" w:rsidR="00C85B0D" w:rsidRPr="00E637C1" w:rsidRDefault="00C85B0D" w:rsidP="00C85B0D">
      <w:pPr>
        <w:jc w:val="center"/>
        <w:rPr>
          <w:rFonts w:ascii="Times New Roman" w:hAnsi="Times New Roman" w:cs="Times New Roman"/>
          <w:b/>
          <w:bCs/>
          <w:sz w:val="24"/>
          <w:szCs w:val="24"/>
        </w:rPr>
      </w:pPr>
      <w:r w:rsidRPr="00E637C1">
        <w:rPr>
          <w:rFonts w:ascii="Times New Roman" w:hAnsi="Times New Roman" w:cs="Times New Roman"/>
          <w:b/>
          <w:bCs/>
          <w:sz w:val="24"/>
          <w:szCs w:val="24"/>
        </w:rPr>
        <w:t>Rules of Civil Procedure Analysis</w:t>
      </w:r>
    </w:p>
    <w:p w14:paraId="74CB48A9" w14:textId="77777777" w:rsidR="00104122" w:rsidRPr="00104122" w:rsidRDefault="00104122" w:rsidP="00104122">
      <w:pPr>
        <w:rPr>
          <w:rFonts w:ascii="Times New Roman" w:hAnsi="Times New Roman" w:cs="Times New Roman"/>
          <w:sz w:val="24"/>
          <w:szCs w:val="24"/>
        </w:rPr>
      </w:pPr>
      <w:r w:rsidRPr="00104122">
        <w:rPr>
          <w:rFonts w:ascii="Times New Roman" w:hAnsi="Times New Roman" w:cs="Times New Roman"/>
          <w:sz w:val="24"/>
          <w:szCs w:val="24"/>
        </w:rPr>
        <w:t xml:space="preserve">The difference between civil liability protection and immunity from suit is substantial. Civil liability protection means a party can </w:t>
      </w:r>
      <w:r w:rsidRPr="00104122">
        <w:rPr>
          <w:rFonts w:ascii="Times New Roman" w:hAnsi="Times New Roman" w:cs="Times New Roman"/>
          <w:i/>
          <w:iCs/>
          <w:sz w:val="24"/>
          <w:szCs w:val="24"/>
        </w:rPr>
        <w:t>still be sued</w:t>
      </w:r>
      <w:r w:rsidRPr="00104122">
        <w:rPr>
          <w:rFonts w:ascii="Times New Roman" w:hAnsi="Times New Roman" w:cs="Times New Roman"/>
          <w:sz w:val="24"/>
          <w:szCs w:val="24"/>
        </w:rPr>
        <w:t xml:space="preserve"> but has a legal defense that can protect them from being held liable if they meet certain requirements. They must still go to court and prove their defense.</w:t>
      </w:r>
    </w:p>
    <w:p w14:paraId="35AF6E43" w14:textId="77777777" w:rsidR="00104122" w:rsidRPr="00104122" w:rsidRDefault="00104122" w:rsidP="00104122">
      <w:pPr>
        <w:rPr>
          <w:rFonts w:ascii="Times New Roman" w:hAnsi="Times New Roman" w:cs="Times New Roman"/>
          <w:sz w:val="24"/>
          <w:szCs w:val="24"/>
        </w:rPr>
      </w:pPr>
      <w:r w:rsidRPr="00104122">
        <w:rPr>
          <w:rFonts w:ascii="Times New Roman" w:hAnsi="Times New Roman" w:cs="Times New Roman"/>
          <w:sz w:val="24"/>
          <w:szCs w:val="24"/>
        </w:rPr>
        <w:t xml:space="preserve">Immunity from suit, on the other hand, means a party </w:t>
      </w:r>
      <w:r w:rsidRPr="00104122">
        <w:rPr>
          <w:rFonts w:ascii="Times New Roman" w:hAnsi="Times New Roman" w:cs="Times New Roman"/>
          <w:i/>
          <w:iCs/>
          <w:sz w:val="24"/>
          <w:szCs w:val="24"/>
        </w:rPr>
        <w:t>cannot be sued at all</w:t>
      </w:r>
      <w:r w:rsidRPr="00104122">
        <w:rPr>
          <w:rFonts w:ascii="Times New Roman" w:hAnsi="Times New Roman" w:cs="Times New Roman"/>
          <w:sz w:val="24"/>
          <w:szCs w:val="24"/>
        </w:rPr>
        <w:t xml:space="preserve">, regardless of their actions. The case is dismissed </w:t>
      </w:r>
      <w:r w:rsidRPr="00104122">
        <w:rPr>
          <w:rFonts w:ascii="Times New Roman" w:hAnsi="Times New Roman" w:cs="Times New Roman"/>
          <w:i/>
          <w:iCs/>
          <w:sz w:val="24"/>
          <w:szCs w:val="24"/>
        </w:rPr>
        <w:t>before any evidence is considered</w:t>
      </w:r>
      <w:r w:rsidRPr="00104122">
        <w:rPr>
          <w:rFonts w:ascii="Times New Roman" w:hAnsi="Times New Roman" w:cs="Times New Roman"/>
          <w:sz w:val="24"/>
          <w:szCs w:val="24"/>
        </w:rPr>
        <w:t>.</w:t>
      </w:r>
    </w:p>
    <w:p w14:paraId="2625C55A" w14:textId="18CDDA2B" w:rsidR="00104122" w:rsidRPr="00104122" w:rsidRDefault="00104122" w:rsidP="00104122">
      <w:pPr>
        <w:rPr>
          <w:rFonts w:ascii="Times New Roman" w:hAnsi="Times New Roman" w:cs="Times New Roman"/>
          <w:sz w:val="24"/>
          <w:szCs w:val="24"/>
        </w:rPr>
      </w:pPr>
      <w:r w:rsidRPr="00104122">
        <w:rPr>
          <w:rFonts w:ascii="Times New Roman" w:hAnsi="Times New Roman" w:cs="Times New Roman"/>
          <w:sz w:val="24"/>
          <w:szCs w:val="24"/>
        </w:rPr>
        <w:lastRenderedPageBreak/>
        <w:t xml:space="preserve">Section 230 provides civil liability protection, not immunity from suit—because if platforms do not need to present </w:t>
      </w:r>
      <w:r>
        <w:rPr>
          <w:rFonts w:ascii="Times New Roman" w:hAnsi="Times New Roman" w:cs="Times New Roman"/>
          <w:sz w:val="24"/>
          <w:szCs w:val="24"/>
        </w:rPr>
        <w:t>“</w:t>
      </w:r>
      <w:r w:rsidRPr="00104122">
        <w:rPr>
          <w:rFonts w:ascii="Times New Roman" w:hAnsi="Times New Roman" w:cs="Times New Roman"/>
          <w:sz w:val="24"/>
          <w:szCs w:val="24"/>
        </w:rPr>
        <w:t>any evidence,</w:t>
      </w:r>
      <w:r>
        <w:rPr>
          <w:rFonts w:ascii="Times New Roman" w:hAnsi="Times New Roman" w:cs="Times New Roman"/>
          <w:sz w:val="24"/>
          <w:szCs w:val="24"/>
        </w:rPr>
        <w:t>”</w:t>
      </w:r>
      <w:r w:rsidRPr="00104122">
        <w:rPr>
          <w:rFonts w:ascii="Times New Roman" w:hAnsi="Times New Roman" w:cs="Times New Roman"/>
          <w:sz w:val="24"/>
          <w:szCs w:val="24"/>
        </w:rPr>
        <w:t xml:space="preserve"> that would nullify 230(c)’s “Good Samaritan” general provisions and 230(c)(2)’s good faith requirements.</w:t>
      </w:r>
    </w:p>
    <w:p w14:paraId="7B42DC5B" w14:textId="77777777" w:rsidR="00104122" w:rsidRDefault="00104122" w:rsidP="007B735A">
      <w:pPr>
        <w:rPr>
          <w:rFonts w:ascii="Times New Roman" w:hAnsi="Times New Roman" w:cs="Times New Roman"/>
          <w:sz w:val="24"/>
          <w:szCs w:val="24"/>
        </w:rPr>
      </w:pPr>
      <w:r w:rsidRPr="00104122">
        <w:rPr>
          <w:rFonts w:ascii="Times New Roman" w:hAnsi="Times New Roman" w:cs="Times New Roman"/>
          <w:sz w:val="24"/>
          <w:szCs w:val="24"/>
        </w:rPr>
        <w:t xml:space="preserve">Plainly, based on the text and intent of the statute, platforms must justify their actions in court, not have the courts assume they are automatically </w:t>
      </w:r>
      <w:r w:rsidRPr="00FF76B2">
        <w:rPr>
          <w:rFonts w:ascii="Times New Roman" w:hAnsi="Times New Roman" w:cs="Times New Roman"/>
          <w:sz w:val="24"/>
          <w:szCs w:val="24"/>
        </w:rPr>
        <w:t>protected.</w:t>
      </w:r>
    </w:p>
    <w:p w14:paraId="62B87733" w14:textId="77777777" w:rsidR="00C30F24" w:rsidRPr="00C30F24" w:rsidRDefault="00C30F24" w:rsidP="00C30F24">
      <w:pPr>
        <w:rPr>
          <w:rFonts w:ascii="Times New Roman" w:hAnsi="Times New Roman" w:cs="Times New Roman"/>
          <w:b/>
          <w:bCs/>
          <w:sz w:val="24"/>
          <w:szCs w:val="24"/>
        </w:rPr>
      </w:pPr>
      <w:r w:rsidRPr="00C30F24">
        <w:rPr>
          <w:rFonts w:ascii="Times New Roman" w:hAnsi="Times New Roman" w:cs="Times New Roman"/>
          <w:b/>
          <w:bCs/>
          <w:sz w:val="24"/>
          <w:szCs w:val="24"/>
        </w:rPr>
        <w:t>How Section 230’s Affirmative Defense Morphed into Immunity from Suit Over Time</w:t>
      </w:r>
    </w:p>
    <w:p w14:paraId="7D51FEDF" w14:textId="50F4E3EE"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Section 230(c)(1) was originally intended as protection from civil liability—an affirmative defense—meaning platforms could invoke it to avoid liability only after proving it applied. However, over time, courts have transformed it into immunity from suit, allowing platforms to escape litigation before any facts are even examined. This misapplication strips plaintiffs of their right to challenge whether Section 230 even applies, violating due process. That is legally untenable—it should not be possible.</w:t>
      </w:r>
    </w:p>
    <w:p w14:paraId="4DAB9F4E" w14:textId="77777777" w:rsidR="00C30F24" w:rsidRPr="00C30F24" w:rsidRDefault="00C30F24" w:rsidP="00C30F24">
      <w:pPr>
        <w:rPr>
          <w:rFonts w:ascii="Times New Roman" w:hAnsi="Times New Roman" w:cs="Times New Roman"/>
          <w:b/>
          <w:bCs/>
          <w:sz w:val="24"/>
          <w:szCs w:val="24"/>
        </w:rPr>
      </w:pPr>
      <w:r w:rsidRPr="00C30F24">
        <w:rPr>
          <w:rFonts w:ascii="Times New Roman" w:hAnsi="Times New Roman" w:cs="Times New Roman"/>
          <w:b/>
          <w:bCs/>
          <w:sz w:val="24"/>
          <w:szCs w:val="24"/>
        </w:rPr>
        <w:t xml:space="preserve">Energy Automation Systems v. </w:t>
      </w:r>
      <w:proofErr w:type="spellStart"/>
      <w:r w:rsidRPr="00C30F24">
        <w:rPr>
          <w:rFonts w:ascii="Times New Roman" w:hAnsi="Times New Roman" w:cs="Times New Roman"/>
          <w:b/>
          <w:bCs/>
          <w:sz w:val="24"/>
          <w:szCs w:val="24"/>
        </w:rPr>
        <w:t>Xcentric</w:t>
      </w:r>
      <w:proofErr w:type="spellEnd"/>
      <w:r w:rsidRPr="00C30F24">
        <w:rPr>
          <w:rFonts w:ascii="Times New Roman" w:hAnsi="Times New Roman" w:cs="Times New Roman"/>
          <w:b/>
          <w:bCs/>
          <w:sz w:val="24"/>
          <w:szCs w:val="24"/>
        </w:rPr>
        <w:t xml:space="preserve"> Ventures – Section 230’s Long-Lost Legal Conversion Standard</w:t>
      </w:r>
    </w:p>
    <w:p w14:paraId="4C0B5B90" w14:textId="4E9F5882"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 xml:space="preserve">Section 230 is not and cannot </w:t>
      </w:r>
      <w:r w:rsidR="00CF14B1">
        <w:rPr>
          <w:rFonts w:ascii="Times New Roman" w:hAnsi="Times New Roman" w:cs="Times New Roman"/>
          <w:sz w:val="24"/>
          <w:szCs w:val="24"/>
        </w:rPr>
        <w:t xml:space="preserve">(at least </w:t>
      </w:r>
      <w:r w:rsidRPr="00C30F24">
        <w:rPr>
          <w:rFonts w:ascii="Times New Roman" w:hAnsi="Times New Roman" w:cs="Times New Roman"/>
          <w:sz w:val="24"/>
          <w:szCs w:val="24"/>
        </w:rPr>
        <w:t>constitutionally</w:t>
      </w:r>
      <w:r w:rsidR="00CF14B1">
        <w:rPr>
          <w:rFonts w:ascii="Times New Roman" w:hAnsi="Times New Roman" w:cs="Times New Roman"/>
          <w:sz w:val="24"/>
          <w:szCs w:val="24"/>
        </w:rPr>
        <w:t>)</w:t>
      </w:r>
      <w:r w:rsidRPr="00C30F24">
        <w:rPr>
          <w:rFonts w:ascii="Times New Roman" w:hAnsi="Times New Roman" w:cs="Times New Roman"/>
          <w:sz w:val="24"/>
          <w:szCs w:val="24"/>
        </w:rPr>
        <w:t xml:space="preserve"> be sovereign immunity. As far back as 2007, Judge Aleta Trauger set a legal precedent stating that </w:t>
      </w:r>
      <w:r w:rsidRPr="00C30F24">
        <w:rPr>
          <w:rFonts w:ascii="Times New Roman" w:hAnsi="Times New Roman" w:cs="Times New Roman"/>
          <w:b/>
          <w:bCs/>
          <w:sz w:val="24"/>
          <w:szCs w:val="24"/>
        </w:rPr>
        <w:t>when a Section 230 defense</w:t>
      </w:r>
      <w:r w:rsidR="00CF14B1">
        <w:rPr>
          <w:rFonts w:ascii="Times New Roman" w:hAnsi="Times New Roman" w:cs="Times New Roman"/>
          <w:b/>
          <w:bCs/>
          <w:sz w:val="24"/>
          <w:szCs w:val="24"/>
        </w:rPr>
        <w:t xml:space="preserve"> is invoked and it</w:t>
      </w:r>
      <w:r w:rsidRPr="00C30F24">
        <w:rPr>
          <w:rFonts w:ascii="Times New Roman" w:hAnsi="Times New Roman" w:cs="Times New Roman"/>
          <w:b/>
          <w:bCs/>
          <w:sz w:val="24"/>
          <w:szCs w:val="24"/>
        </w:rPr>
        <w:t xml:space="preserve"> depends on disputed facts,</w:t>
      </w:r>
      <w:r w:rsidRPr="00C30F24">
        <w:rPr>
          <w:rFonts w:ascii="Times New Roman" w:hAnsi="Times New Roman" w:cs="Times New Roman"/>
          <w:sz w:val="24"/>
          <w:szCs w:val="24"/>
        </w:rPr>
        <w:t xml:space="preserve"> </w:t>
      </w:r>
      <w:r w:rsidRPr="00C30F24">
        <w:rPr>
          <w:rFonts w:ascii="Times New Roman" w:hAnsi="Times New Roman" w:cs="Times New Roman"/>
          <w:b/>
          <w:bCs/>
          <w:sz w:val="24"/>
          <w:szCs w:val="24"/>
        </w:rPr>
        <w:t xml:space="preserve">the court </w:t>
      </w:r>
      <w:r w:rsidRPr="00C30F24">
        <w:rPr>
          <w:rFonts w:ascii="Times New Roman" w:hAnsi="Times New Roman" w:cs="Times New Roman"/>
          <w:b/>
          <w:bCs/>
          <w:i/>
          <w:iCs/>
          <w:sz w:val="24"/>
          <w:szCs w:val="24"/>
        </w:rPr>
        <w:t xml:space="preserve">must </w:t>
      </w:r>
      <w:r w:rsidRPr="00C30F24">
        <w:rPr>
          <w:rFonts w:ascii="Times New Roman" w:hAnsi="Times New Roman" w:cs="Times New Roman"/>
          <w:b/>
          <w:bCs/>
          <w:sz w:val="24"/>
          <w:szCs w:val="24"/>
        </w:rPr>
        <w:t>convert a 12(b)(6) motion to dismiss into a Rule 56 motion for summary judgment</w:t>
      </w:r>
      <w:r w:rsidRPr="00C30F24">
        <w:rPr>
          <w:rFonts w:ascii="Times New Roman" w:hAnsi="Times New Roman" w:cs="Times New Roman"/>
          <w:sz w:val="24"/>
          <w:szCs w:val="24"/>
        </w:rPr>
        <w:t>. This allows for discovery, ensuring that plaintiffs can challenge whether Section 230 even applies to their circumstances.</w:t>
      </w:r>
    </w:p>
    <w:p w14:paraId="0D10C937" w14:textId="73B53DCD"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 xml:space="preserve">In </w:t>
      </w:r>
      <w:r w:rsidRPr="00C30F24">
        <w:rPr>
          <w:rFonts w:ascii="Times New Roman" w:hAnsi="Times New Roman" w:cs="Times New Roman"/>
          <w:i/>
          <w:iCs/>
          <w:sz w:val="24"/>
          <w:szCs w:val="24"/>
        </w:rPr>
        <w:t xml:space="preserve">Energy Automation Systems v. </w:t>
      </w:r>
      <w:proofErr w:type="spellStart"/>
      <w:r w:rsidRPr="00C30F24">
        <w:rPr>
          <w:rFonts w:ascii="Times New Roman" w:hAnsi="Times New Roman" w:cs="Times New Roman"/>
          <w:i/>
          <w:iCs/>
          <w:sz w:val="24"/>
          <w:szCs w:val="24"/>
        </w:rPr>
        <w:t>Xcentric</w:t>
      </w:r>
      <w:proofErr w:type="spellEnd"/>
      <w:r w:rsidRPr="00C30F24">
        <w:rPr>
          <w:rFonts w:ascii="Times New Roman" w:hAnsi="Times New Roman" w:cs="Times New Roman"/>
          <w:i/>
          <w:iCs/>
          <w:sz w:val="24"/>
          <w:szCs w:val="24"/>
        </w:rPr>
        <w:t xml:space="preserve"> Ventures</w:t>
      </w:r>
      <w:r w:rsidRPr="00C30F24">
        <w:rPr>
          <w:rFonts w:ascii="Times New Roman" w:hAnsi="Times New Roman" w:cs="Times New Roman"/>
          <w:sz w:val="24"/>
          <w:szCs w:val="24"/>
        </w:rPr>
        <w:t>, the court explicitly ruled that if a Section 230 defense depends on any disputed facts, the case must proceed to discovery before dismissal.</w:t>
      </w:r>
    </w:p>
    <w:p w14:paraId="58040C7C" w14:textId="77777777" w:rsidR="00C30F24" w:rsidRPr="00C30F24" w:rsidRDefault="00C30F24" w:rsidP="00C30F24">
      <w:pPr>
        <w:rPr>
          <w:rFonts w:ascii="Times New Roman" w:hAnsi="Times New Roman" w:cs="Times New Roman"/>
          <w:b/>
          <w:bCs/>
          <w:sz w:val="24"/>
          <w:szCs w:val="24"/>
        </w:rPr>
      </w:pPr>
      <w:r w:rsidRPr="00C30F24">
        <w:rPr>
          <w:rFonts w:ascii="Times New Roman" w:hAnsi="Times New Roman" w:cs="Times New Roman"/>
          <w:b/>
          <w:bCs/>
          <w:sz w:val="24"/>
          <w:szCs w:val="24"/>
        </w:rPr>
        <w:t xml:space="preserve">Core Procedural Errors in </w:t>
      </w:r>
      <w:r w:rsidRPr="00C30F24">
        <w:rPr>
          <w:rFonts w:ascii="Times New Roman" w:hAnsi="Times New Roman" w:cs="Times New Roman"/>
          <w:b/>
          <w:bCs/>
          <w:i/>
          <w:iCs/>
          <w:sz w:val="24"/>
          <w:szCs w:val="24"/>
        </w:rPr>
        <w:t>Fyk v. Facebook</w:t>
      </w:r>
    </w:p>
    <w:p w14:paraId="2E5FD228" w14:textId="77777777"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 xml:space="preserve">In </w:t>
      </w:r>
      <w:r w:rsidRPr="00C30F24">
        <w:rPr>
          <w:rFonts w:ascii="Times New Roman" w:hAnsi="Times New Roman" w:cs="Times New Roman"/>
          <w:i/>
          <w:iCs/>
          <w:sz w:val="24"/>
          <w:szCs w:val="24"/>
        </w:rPr>
        <w:t>Fyk v. Facebook</w:t>
      </w:r>
      <w:r w:rsidRPr="00C30F24">
        <w:rPr>
          <w:rFonts w:ascii="Times New Roman" w:hAnsi="Times New Roman" w:cs="Times New Roman"/>
          <w:sz w:val="24"/>
          <w:szCs w:val="24"/>
        </w:rPr>
        <w:t>, the misapplication of Section 230(c)(1) was clear. Fyk’s verified complaint—</w:t>
      </w:r>
      <w:r w:rsidRPr="00C30F24">
        <w:rPr>
          <w:rFonts w:ascii="Times New Roman" w:hAnsi="Times New Roman" w:cs="Times New Roman"/>
          <w:i/>
          <w:iCs/>
          <w:sz w:val="24"/>
          <w:szCs w:val="24"/>
        </w:rPr>
        <w:t>sworn under oath</w:t>
      </w:r>
      <w:r w:rsidRPr="00C30F24">
        <w:rPr>
          <w:rFonts w:ascii="Times New Roman" w:hAnsi="Times New Roman" w:cs="Times New Roman"/>
          <w:sz w:val="24"/>
          <w:szCs w:val="24"/>
        </w:rPr>
        <w:t>—meant his allegations were legally treated as evidence at the motion-to-dismiss stage. Under Rule 12(b)(6), dismissal is not an immunity from suit but a procedural mechanism allowing a court to dismiss a case only if the complaint fails to state a claim upon which relief can be granted. Courts must assume all factual allegations are true and draw inferences in the plaintiff’s favor. If factual disputes exist, dismissal is improper, and the case must proceed to discovery or summary judgment.</w:t>
      </w:r>
    </w:p>
    <w:p w14:paraId="2D0E0B98" w14:textId="77777777"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However, courts have misused Rule 12(b)(6) as a tool to grant platforms early immunity from suit, dismissing cases before any facts can be challenged or developed through discovery. Section 230 was never meant to be a jurisdictional bar, and affirmative defenses like 230 should not justify dismissal unless it is clear from the face of the complaint—for example, if Fyk had been treating Facebook as “the publisher or speaker” of his content.</w:t>
      </w:r>
    </w:p>
    <w:p w14:paraId="0EDF8F80" w14:textId="77777777"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 xml:space="preserve">But he </w:t>
      </w:r>
      <w:proofErr w:type="gramStart"/>
      <w:r w:rsidRPr="00C30F24">
        <w:rPr>
          <w:rFonts w:ascii="Times New Roman" w:hAnsi="Times New Roman" w:cs="Times New Roman"/>
          <w:sz w:val="24"/>
          <w:szCs w:val="24"/>
        </w:rPr>
        <w:t>wasn’t</w:t>
      </w:r>
      <w:proofErr w:type="gramEnd"/>
      <w:r w:rsidRPr="00C30F24">
        <w:rPr>
          <w:rFonts w:ascii="Times New Roman" w:hAnsi="Times New Roman" w:cs="Times New Roman"/>
          <w:sz w:val="24"/>
          <w:szCs w:val="24"/>
        </w:rPr>
        <w:t>—because that’s ridiculous! The issue was not that Facebook was publishing or speaking his content—it was that Facebook was actively manipulating and interfering with it.</w:t>
      </w:r>
    </w:p>
    <w:p w14:paraId="3190EDB4" w14:textId="77777777"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lastRenderedPageBreak/>
        <w:t>If factual disputes exist—such as whether a platform was acting as a neutral host or engaging in content development—the case should proceed to discovery or be converted to summary judgment under Rule 56. At the very least, a plaintiff should be afforded the opportunity to amend the complaint or be granted a hearing—both of which Fyk was unilaterally denied.</w:t>
      </w:r>
    </w:p>
    <w:p w14:paraId="1FFBE1D1" w14:textId="77777777" w:rsidR="00C30F24" w:rsidRPr="00C30F24" w:rsidRDefault="00C30F24" w:rsidP="00C30F24">
      <w:pPr>
        <w:rPr>
          <w:rFonts w:ascii="Times New Roman" w:hAnsi="Times New Roman" w:cs="Times New Roman"/>
          <w:sz w:val="24"/>
          <w:szCs w:val="24"/>
        </w:rPr>
      </w:pPr>
      <w:r w:rsidRPr="00C30F24">
        <w:rPr>
          <w:rFonts w:ascii="Times New Roman" w:hAnsi="Times New Roman" w:cs="Times New Roman"/>
          <w:sz w:val="24"/>
          <w:szCs w:val="24"/>
        </w:rPr>
        <w:t>Essentially, the courts treated Section 230 as a jurisdictional bar to suit, depriving Fyk of all legal remedy and, in doing so, denying him due process as procedurally applied.</w:t>
      </w:r>
    </w:p>
    <w:p w14:paraId="6954EC31" w14:textId="6EF46D70" w:rsidR="00C30F24" w:rsidRPr="00C30F24" w:rsidRDefault="00C30F24" w:rsidP="004E4ED6">
      <w:pPr>
        <w:rPr>
          <w:rFonts w:ascii="Times New Roman" w:hAnsi="Times New Roman" w:cs="Times New Roman"/>
          <w:sz w:val="24"/>
          <w:szCs w:val="24"/>
        </w:rPr>
      </w:pPr>
      <w:r w:rsidRPr="00C30F24">
        <w:rPr>
          <w:rFonts w:ascii="Times New Roman" w:hAnsi="Times New Roman" w:cs="Times New Roman"/>
          <w:sz w:val="24"/>
          <w:szCs w:val="24"/>
        </w:rPr>
        <w:t>Judge White failed to convert Facebook’s motion to dismiss into a Rule 56 motion for summary judgment or consider the facts in Fyk’s favor at the dismissal stage, as required under Rule 12(b)(6).</w:t>
      </w:r>
    </w:p>
    <w:p w14:paraId="2B3D6FBD" w14:textId="274529C6" w:rsidR="00CF14B1" w:rsidRDefault="00CF14B1" w:rsidP="00121F94">
      <w:pPr>
        <w:rPr>
          <w:rFonts w:ascii="Times New Roman" w:hAnsi="Times New Roman" w:cs="Times New Roman"/>
          <w:b/>
          <w:bCs/>
          <w:sz w:val="24"/>
          <w:szCs w:val="24"/>
        </w:rPr>
      </w:pPr>
      <w:r w:rsidRPr="00CF14B1">
        <w:rPr>
          <w:rFonts w:ascii="Times New Roman" w:hAnsi="Times New Roman" w:cs="Times New Roman"/>
          <w:b/>
          <w:bCs/>
          <w:sz w:val="24"/>
          <w:szCs w:val="24"/>
        </w:rPr>
        <w:t xml:space="preserve">Judge White failed to </w:t>
      </w:r>
      <w:r>
        <w:rPr>
          <w:rFonts w:ascii="Times New Roman" w:hAnsi="Times New Roman" w:cs="Times New Roman"/>
          <w:b/>
          <w:bCs/>
          <w:sz w:val="24"/>
          <w:szCs w:val="24"/>
        </w:rPr>
        <w:t xml:space="preserve">consider </w:t>
      </w:r>
      <w:r w:rsidRPr="00CF14B1">
        <w:rPr>
          <w:rFonts w:ascii="Times New Roman" w:hAnsi="Times New Roman" w:cs="Times New Roman"/>
          <w:b/>
          <w:bCs/>
          <w:sz w:val="24"/>
          <w:szCs w:val="24"/>
        </w:rPr>
        <w:t xml:space="preserve">the </w:t>
      </w:r>
      <w:r>
        <w:rPr>
          <w:rFonts w:ascii="Times New Roman" w:hAnsi="Times New Roman" w:cs="Times New Roman"/>
          <w:b/>
          <w:bCs/>
          <w:sz w:val="24"/>
          <w:szCs w:val="24"/>
        </w:rPr>
        <w:t xml:space="preserve">disputed </w:t>
      </w:r>
      <w:r w:rsidRPr="00CF14B1">
        <w:rPr>
          <w:rFonts w:ascii="Times New Roman" w:hAnsi="Times New Roman" w:cs="Times New Roman"/>
          <w:b/>
          <w:bCs/>
          <w:sz w:val="24"/>
          <w:szCs w:val="24"/>
        </w:rPr>
        <w:t>facts in Fyk’s favor at the dismissal stage</w:t>
      </w:r>
      <w:r>
        <w:rPr>
          <w:rFonts w:ascii="Times New Roman" w:hAnsi="Times New Roman" w:cs="Times New Roman"/>
          <w:b/>
          <w:bCs/>
          <w:sz w:val="24"/>
          <w:szCs w:val="24"/>
        </w:rPr>
        <w:t xml:space="preserve"> (or at all for that matter)</w:t>
      </w:r>
      <w:r w:rsidRPr="00CF14B1">
        <w:rPr>
          <w:rFonts w:ascii="Times New Roman" w:hAnsi="Times New Roman" w:cs="Times New Roman"/>
          <w:b/>
          <w:bCs/>
          <w:sz w:val="24"/>
          <w:szCs w:val="24"/>
        </w:rPr>
        <w:t>, as required under Rule 12(b)(6).</w:t>
      </w:r>
    </w:p>
    <w:p w14:paraId="41570A13" w14:textId="1F6CC7E5"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sz w:val="24"/>
          <w:szCs w:val="24"/>
        </w:rPr>
        <w:t xml:space="preserve">Among the restricted pages listed in Fyk’s verified complaint was one that he did not own: </w:t>
      </w:r>
      <w:hyperlink r:id="rId7" w:tgtFrame="_new" w:history="1">
        <w:r w:rsidRPr="00121F94">
          <w:rPr>
            <w:rStyle w:val="Hyperlink"/>
            <w:rFonts w:ascii="Times New Roman" w:hAnsi="Times New Roman" w:cs="Times New Roman"/>
            <w:sz w:val="24"/>
            <w:szCs w:val="24"/>
          </w:rPr>
          <w:t>www.facebook.com/takeapissfunny</w:t>
        </w:r>
      </w:hyperlink>
      <w:r w:rsidRPr="00121F94">
        <w:rPr>
          <w:rFonts w:ascii="Times New Roman" w:hAnsi="Times New Roman" w:cs="Times New Roman"/>
          <w:sz w:val="24"/>
          <w:szCs w:val="24"/>
        </w:rPr>
        <w:t xml:space="preserve">. Its inclusion was an error, as Fyk never had any control over the page. Facebook was fully aware of this, as well as the fact that the page had nothing to do with urination. The phrase </w:t>
      </w:r>
      <w:r w:rsidRPr="00121F94">
        <w:rPr>
          <w:rFonts w:ascii="Times New Roman" w:hAnsi="Times New Roman" w:cs="Times New Roman"/>
          <w:i/>
          <w:iCs/>
          <w:sz w:val="24"/>
          <w:szCs w:val="24"/>
        </w:rPr>
        <w:t>“Take a Piss</w:t>
      </w:r>
      <w:r>
        <w:rPr>
          <w:rFonts w:ascii="Times New Roman" w:hAnsi="Times New Roman" w:cs="Times New Roman"/>
          <w:i/>
          <w:iCs/>
          <w:sz w:val="24"/>
          <w:szCs w:val="24"/>
        </w:rPr>
        <w:t>”</w:t>
      </w:r>
      <w:r w:rsidRPr="00121F94">
        <w:rPr>
          <w:rFonts w:ascii="Times New Roman" w:hAnsi="Times New Roman" w:cs="Times New Roman"/>
          <w:sz w:val="24"/>
          <w:szCs w:val="24"/>
        </w:rPr>
        <w:t xml:space="preserve"> is a common British slang term meaning </w:t>
      </w:r>
      <w:r w:rsidRPr="00121F94">
        <w:rPr>
          <w:rFonts w:ascii="Times New Roman" w:hAnsi="Times New Roman" w:cs="Times New Roman"/>
          <w:i/>
          <w:iCs/>
          <w:sz w:val="24"/>
          <w:szCs w:val="24"/>
        </w:rPr>
        <w:t>to make fun of</w:t>
      </w:r>
      <w:r w:rsidRPr="00121F94">
        <w:rPr>
          <w:rFonts w:ascii="Times New Roman" w:hAnsi="Times New Roman" w:cs="Times New Roman"/>
          <w:sz w:val="24"/>
          <w:szCs w:val="24"/>
        </w:rPr>
        <w:t xml:space="preserve">—a cultural reference consistent with the humor content typically </w:t>
      </w:r>
      <w:r>
        <w:rPr>
          <w:rFonts w:ascii="Times New Roman" w:hAnsi="Times New Roman" w:cs="Times New Roman"/>
          <w:sz w:val="24"/>
          <w:szCs w:val="24"/>
        </w:rPr>
        <w:t xml:space="preserve">like that </w:t>
      </w:r>
      <w:r w:rsidRPr="00121F94">
        <w:rPr>
          <w:rFonts w:ascii="Times New Roman" w:hAnsi="Times New Roman" w:cs="Times New Roman"/>
          <w:sz w:val="24"/>
          <w:szCs w:val="24"/>
        </w:rPr>
        <w:t>found on Fyk’s pages. The actual page owner was from the UK, and the addition of</w:t>
      </w:r>
      <w:r>
        <w:rPr>
          <w:rFonts w:ascii="Times New Roman" w:hAnsi="Times New Roman" w:cs="Times New Roman"/>
          <w:sz w:val="24"/>
          <w:szCs w:val="24"/>
        </w:rPr>
        <w:t xml:space="preserve"> the word</w:t>
      </w:r>
      <w:r w:rsidRPr="00121F94">
        <w:rPr>
          <w:rFonts w:ascii="Times New Roman" w:hAnsi="Times New Roman" w:cs="Times New Roman"/>
          <w:sz w:val="24"/>
          <w:szCs w:val="24"/>
        </w:rPr>
        <w:t xml:space="preserve"> </w:t>
      </w:r>
      <w:r w:rsidRPr="00121F94">
        <w:rPr>
          <w:rFonts w:ascii="Times New Roman" w:hAnsi="Times New Roman" w:cs="Times New Roman"/>
          <w:i/>
          <w:iCs/>
          <w:sz w:val="24"/>
          <w:szCs w:val="24"/>
        </w:rPr>
        <w:t>“funny</w:t>
      </w:r>
      <w:r>
        <w:rPr>
          <w:rFonts w:ascii="Times New Roman" w:hAnsi="Times New Roman" w:cs="Times New Roman"/>
          <w:i/>
          <w:iCs/>
          <w:sz w:val="24"/>
          <w:szCs w:val="24"/>
        </w:rPr>
        <w:t>”</w:t>
      </w:r>
      <w:r w:rsidRPr="00121F94">
        <w:rPr>
          <w:rFonts w:ascii="Times New Roman" w:hAnsi="Times New Roman" w:cs="Times New Roman"/>
          <w:sz w:val="24"/>
          <w:szCs w:val="24"/>
        </w:rPr>
        <w:t xml:space="preserve"> in the name further confirms that it was simply a British humor page, not one related to urination in any way.</w:t>
      </w:r>
    </w:p>
    <w:p w14:paraId="432A6467" w14:textId="7B780E93"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sz w:val="24"/>
          <w:szCs w:val="24"/>
        </w:rPr>
        <w:t xml:space="preserve">Despite knowing the truth, Facebook outright lied to the court, falsely presenting this fabricated claim to </w:t>
      </w:r>
      <w:r>
        <w:rPr>
          <w:rFonts w:ascii="Times New Roman" w:hAnsi="Times New Roman" w:cs="Times New Roman"/>
          <w:sz w:val="24"/>
          <w:szCs w:val="24"/>
        </w:rPr>
        <w:t xml:space="preserve">seemingly </w:t>
      </w:r>
      <w:r w:rsidRPr="00121F94">
        <w:rPr>
          <w:rFonts w:ascii="Times New Roman" w:hAnsi="Times New Roman" w:cs="Times New Roman"/>
          <w:sz w:val="24"/>
          <w:szCs w:val="24"/>
        </w:rPr>
        <w:t xml:space="preserve">justify its actions against Fyk. However, at the Rule 12(b)(6) motion-to-dismiss stage, the court is </w:t>
      </w:r>
      <w:r w:rsidRPr="00121F94">
        <w:rPr>
          <w:rFonts w:ascii="Times New Roman" w:hAnsi="Times New Roman" w:cs="Times New Roman"/>
          <w:i/>
          <w:iCs/>
          <w:sz w:val="24"/>
          <w:szCs w:val="24"/>
        </w:rPr>
        <w:t xml:space="preserve">required </w:t>
      </w:r>
      <w:r w:rsidRPr="00121F94">
        <w:rPr>
          <w:rFonts w:ascii="Times New Roman" w:hAnsi="Times New Roman" w:cs="Times New Roman"/>
          <w:sz w:val="24"/>
          <w:szCs w:val="24"/>
        </w:rPr>
        <w:t xml:space="preserve">to accept the plaintiff’s well-pleaded facts as true—not the defendant’s assertions. </w:t>
      </w:r>
      <w:r>
        <w:rPr>
          <w:rFonts w:ascii="Times New Roman" w:hAnsi="Times New Roman" w:cs="Times New Roman"/>
          <w:sz w:val="24"/>
          <w:szCs w:val="24"/>
        </w:rPr>
        <w:t>And, i</w:t>
      </w:r>
      <w:r w:rsidRPr="00121F94">
        <w:rPr>
          <w:rFonts w:ascii="Times New Roman" w:hAnsi="Times New Roman" w:cs="Times New Roman"/>
          <w:sz w:val="24"/>
          <w:szCs w:val="24"/>
        </w:rPr>
        <w:t xml:space="preserve">f </w:t>
      </w:r>
      <w:r w:rsidRPr="00121F94">
        <w:rPr>
          <w:rFonts w:ascii="Times New Roman" w:hAnsi="Times New Roman" w:cs="Times New Roman"/>
          <w:i/>
          <w:iCs/>
          <w:sz w:val="24"/>
          <w:szCs w:val="24"/>
        </w:rPr>
        <w:t>any factual disputes exist</w:t>
      </w:r>
      <w:r w:rsidRPr="00121F94">
        <w:rPr>
          <w:rFonts w:ascii="Times New Roman" w:hAnsi="Times New Roman" w:cs="Times New Roman"/>
          <w:sz w:val="24"/>
          <w:szCs w:val="24"/>
        </w:rPr>
        <w:t>, the court must either convert Facebook’s 12(b)(6) motion into a Rule 56 summary judgment motion to consider the disputed facts and permit discovery or, at the very least, allow Fyk to amend his complaint. Instead, Judge White blindly accepted Facebook’s misrepresentation, violating basic procedural safeguards.</w:t>
      </w:r>
    </w:p>
    <w:p w14:paraId="4C5A93AA" w14:textId="77777777"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sz w:val="24"/>
          <w:szCs w:val="24"/>
        </w:rPr>
        <w:t>Facebook’s fabricated claim stated:</w:t>
      </w:r>
    </w:p>
    <w:p w14:paraId="49DFCF34" w14:textId="77777777"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i/>
          <w:iCs/>
          <w:sz w:val="24"/>
          <w:szCs w:val="24"/>
        </w:rPr>
        <w:t>“Plaintiff Jason Fyk used Facebook’s free platform to create a series of Facebook pages such as one dedicated to photos and videos of people urinating.”</w:t>
      </w:r>
    </w:p>
    <w:p w14:paraId="2A1CCDB1" w14:textId="5D336DDB"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sz w:val="24"/>
          <w:szCs w:val="24"/>
        </w:rPr>
        <w:t xml:space="preserve">Judge White’s inherent bias was so blatant that he </w:t>
      </w:r>
      <w:r>
        <w:rPr>
          <w:rFonts w:ascii="Times New Roman" w:hAnsi="Times New Roman" w:cs="Times New Roman"/>
          <w:sz w:val="24"/>
          <w:szCs w:val="24"/>
        </w:rPr>
        <w:t xml:space="preserve">immediately </w:t>
      </w:r>
      <w:r w:rsidRPr="00121F94">
        <w:rPr>
          <w:rFonts w:ascii="Times New Roman" w:hAnsi="Times New Roman" w:cs="Times New Roman"/>
          <w:sz w:val="24"/>
          <w:szCs w:val="24"/>
        </w:rPr>
        <w:t>echoed Facebook’s false narrative in the very first paragraph of his dismissal order:</w:t>
      </w:r>
    </w:p>
    <w:p w14:paraId="2E0BC3F0" w14:textId="77777777"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i/>
          <w:iCs/>
          <w:sz w:val="24"/>
          <w:szCs w:val="24"/>
        </w:rPr>
        <w:t>“Plaintiff had used Facebook’s free online platform to create a series of, among other amusing things, pages dedicated to videos and pictures of people urinating.”</w:t>
      </w:r>
    </w:p>
    <w:p w14:paraId="1468905A" w14:textId="5194D3A9" w:rsidR="00121F94" w:rsidRPr="00121F94" w:rsidRDefault="00121F94" w:rsidP="00121F94">
      <w:pPr>
        <w:rPr>
          <w:rFonts w:ascii="Times New Roman" w:hAnsi="Times New Roman" w:cs="Times New Roman"/>
          <w:sz w:val="24"/>
          <w:szCs w:val="24"/>
        </w:rPr>
      </w:pPr>
      <w:r w:rsidRPr="00121F94">
        <w:rPr>
          <w:rFonts w:ascii="Times New Roman" w:hAnsi="Times New Roman" w:cs="Times New Roman"/>
          <w:sz w:val="24"/>
          <w:szCs w:val="24"/>
        </w:rPr>
        <w:t xml:space="preserve">Nothing about that statement is </w:t>
      </w:r>
      <w:r w:rsidR="00FD26E6">
        <w:rPr>
          <w:rFonts w:ascii="Times New Roman" w:hAnsi="Times New Roman" w:cs="Times New Roman"/>
          <w:sz w:val="24"/>
          <w:szCs w:val="24"/>
        </w:rPr>
        <w:t xml:space="preserve">even </w:t>
      </w:r>
      <w:r w:rsidRPr="00121F94">
        <w:rPr>
          <w:rFonts w:ascii="Times New Roman" w:hAnsi="Times New Roman" w:cs="Times New Roman"/>
          <w:sz w:val="24"/>
          <w:szCs w:val="24"/>
        </w:rPr>
        <w:t>remotely true!</w:t>
      </w:r>
    </w:p>
    <w:p w14:paraId="4FFEB902" w14:textId="739ED350" w:rsidR="00FD26E6" w:rsidRPr="00FD26E6" w:rsidRDefault="00FD26E6" w:rsidP="00FD26E6">
      <w:pPr>
        <w:rPr>
          <w:rFonts w:ascii="Times New Roman" w:hAnsi="Times New Roman" w:cs="Times New Roman"/>
          <w:sz w:val="24"/>
          <w:szCs w:val="24"/>
        </w:rPr>
      </w:pPr>
      <w:r w:rsidRPr="00FD26E6">
        <w:rPr>
          <w:rFonts w:ascii="Times New Roman" w:hAnsi="Times New Roman" w:cs="Times New Roman"/>
          <w:sz w:val="24"/>
          <w:szCs w:val="24"/>
        </w:rPr>
        <w:t>Not only did Judge White fail to consider Fyk’s facts as true and view them in the light most favorable to him, but he appears to have disregarded them entirely. The court’s regurgitation of Facebook’s lies was</w:t>
      </w:r>
      <w:r>
        <w:rPr>
          <w:rFonts w:ascii="Times New Roman" w:hAnsi="Times New Roman" w:cs="Times New Roman"/>
          <w:sz w:val="24"/>
          <w:szCs w:val="24"/>
        </w:rPr>
        <w:t>, of course,</w:t>
      </w:r>
      <w:r w:rsidRPr="00FD26E6">
        <w:rPr>
          <w:rFonts w:ascii="Times New Roman" w:hAnsi="Times New Roman" w:cs="Times New Roman"/>
          <w:sz w:val="24"/>
          <w:szCs w:val="24"/>
        </w:rPr>
        <w:t xml:space="preserve"> immediately seized upon by internet trolls and uninformed legal </w:t>
      </w:r>
      <w:r w:rsidRPr="00FD26E6">
        <w:rPr>
          <w:rFonts w:ascii="Times New Roman" w:hAnsi="Times New Roman" w:cs="Times New Roman"/>
          <w:sz w:val="24"/>
          <w:szCs w:val="24"/>
        </w:rPr>
        <w:lastRenderedPageBreak/>
        <w:t xml:space="preserve">commentators who have no real understanding of how Section 230 </w:t>
      </w:r>
      <w:proofErr w:type="gramStart"/>
      <w:r w:rsidRPr="00FD26E6">
        <w:rPr>
          <w:rFonts w:ascii="Times New Roman" w:hAnsi="Times New Roman" w:cs="Times New Roman"/>
          <w:sz w:val="24"/>
          <w:szCs w:val="24"/>
        </w:rPr>
        <w:t>actually works</w:t>
      </w:r>
      <w:proofErr w:type="gramEnd"/>
      <w:r w:rsidRPr="00FD26E6">
        <w:rPr>
          <w:rFonts w:ascii="Times New Roman" w:hAnsi="Times New Roman" w:cs="Times New Roman"/>
          <w:sz w:val="24"/>
          <w:szCs w:val="24"/>
        </w:rPr>
        <w:t xml:space="preserve">, branding Fyk as </w:t>
      </w:r>
      <w:r w:rsidRPr="00FD26E6">
        <w:rPr>
          <w:rFonts w:ascii="Times New Roman" w:hAnsi="Times New Roman" w:cs="Times New Roman"/>
          <w:i/>
          <w:iCs/>
          <w:sz w:val="24"/>
          <w:szCs w:val="24"/>
        </w:rPr>
        <w:t>“the piss guy”</w:t>
      </w:r>
      <w:r w:rsidRPr="00FD26E6">
        <w:rPr>
          <w:rFonts w:ascii="Times New Roman" w:hAnsi="Times New Roman" w:cs="Times New Roman"/>
          <w:sz w:val="24"/>
          <w:szCs w:val="24"/>
        </w:rPr>
        <w:t xml:space="preserve"> who just keeps losing. In other words, not only did Facebook harm Fyk—</w:t>
      </w:r>
      <w:r>
        <w:rPr>
          <w:rFonts w:ascii="Times New Roman" w:hAnsi="Times New Roman" w:cs="Times New Roman"/>
          <w:sz w:val="24"/>
          <w:szCs w:val="24"/>
        </w:rPr>
        <w:t>Judge White</w:t>
      </w:r>
      <w:r w:rsidRPr="00FD26E6">
        <w:rPr>
          <w:rFonts w:ascii="Times New Roman" w:hAnsi="Times New Roman" w:cs="Times New Roman"/>
          <w:sz w:val="24"/>
          <w:szCs w:val="24"/>
        </w:rPr>
        <w:t xml:space="preserve"> compounded that harm.</w:t>
      </w:r>
    </w:p>
    <w:p w14:paraId="7A0C7257" w14:textId="7EE96565" w:rsidR="00FD26E6" w:rsidRPr="00FD26E6" w:rsidRDefault="00FD26E6" w:rsidP="00FD26E6">
      <w:pPr>
        <w:rPr>
          <w:rFonts w:ascii="Times New Roman" w:hAnsi="Times New Roman" w:cs="Times New Roman"/>
          <w:sz w:val="24"/>
          <w:szCs w:val="24"/>
        </w:rPr>
      </w:pPr>
      <w:r w:rsidRPr="00FD26E6">
        <w:rPr>
          <w:rFonts w:ascii="Times New Roman" w:hAnsi="Times New Roman" w:cs="Times New Roman"/>
          <w:sz w:val="24"/>
          <w:szCs w:val="24"/>
        </w:rPr>
        <w:t>If the courts refuse to follow the plain text of the statute, congressional intent, the Constitution, and even the Rules of Civil Procedure, the inevitable outcome is a denial of due process—a guaranteed loss. Fyk was doomed from the start—not because his claims lacked merit,</w:t>
      </w:r>
      <w:r>
        <w:rPr>
          <w:rFonts w:ascii="Times New Roman" w:hAnsi="Times New Roman" w:cs="Times New Roman"/>
          <w:sz w:val="24"/>
          <w:szCs w:val="24"/>
        </w:rPr>
        <w:t xml:space="preserve"> or the law </w:t>
      </w:r>
      <w:proofErr w:type="gramStart"/>
      <w:r>
        <w:rPr>
          <w:rFonts w:ascii="Times New Roman" w:hAnsi="Times New Roman" w:cs="Times New Roman"/>
          <w:sz w:val="24"/>
          <w:szCs w:val="24"/>
        </w:rPr>
        <w:t>actually protects</w:t>
      </w:r>
      <w:proofErr w:type="gramEnd"/>
      <w:r>
        <w:rPr>
          <w:rFonts w:ascii="Times New Roman" w:hAnsi="Times New Roman" w:cs="Times New Roman"/>
          <w:sz w:val="24"/>
          <w:szCs w:val="24"/>
        </w:rPr>
        <w:t xml:space="preserve"> Facebook,</w:t>
      </w:r>
      <w:r w:rsidRPr="00FD26E6">
        <w:rPr>
          <w:rFonts w:ascii="Times New Roman" w:hAnsi="Times New Roman" w:cs="Times New Roman"/>
          <w:sz w:val="24"/>
          <w:szCs w:val="24"/>
        </w:rPr>
        <w:t xml:space="preserve"> but because the courts had already decided that Facebook was immune from suit.</w:t>
      </w:r>
    </w:p>
    <w:p w14:paraId="4A8B7408" w14:textId="77777777" w:rsidR="00FD26E6" w:rsidRPr="00FD26E6" w:rsidRDefault="00FD26E6" w:rsidP="00FD26E6">
      <w:pPr>
        <w:rPr>
          <w:rFonts w:ascii="Times New Roman" w:hAnsi="Times New Roman" w:cs="Times New Roman"/>
          <w:sz w:val="24"/>
          <w:szCs w:val="24"/>
        </w:rPr>
      </w:pPr>
      <w:r w:rsidRPr="00FD26E6">
        <w:rPr>
          <w:rFonts w:ascii="Times New Roman" w:hAnsi="Times New Roman" w:cs="Times New Roman"/>
          <w:sz w:val="24"/>
          <w:szCs w:val="24"/>
        </w:rPr>
        <w:t>Facebook’s blatant and deliberate misrepresentation, reinforced by Judge White’s ruling, allowed Facebook to defraud the court into dismissing the case before any of Fyk’s evidence was considered. Judge White ignored Fyk’s verified allegations altogether—despite their status as sworn evidence at the dismissal stage—and resolved all contested facts in Facebook’s favor without properly converting the dismissal into a Rule 56 summary judgment motion and allowing discovery, something explicitly barred under Rule 12(b)(6).</w:t>
      </w:r>
    </w:p>
    <w:p w14:paraId="62EF3DA2" w14:textId="6B80A27A" w:rsidR="00FD26E6" w:rsidRPr="00FD26E6" w:rsidRDefault="00FD26E6" w:rsidP="00FD26E6">
      <w:pPr>
        <w:rPr>
          <w:rFonts w:ascii="Times New Roman" w:hAnsi="Times New Roman" w:cs="Times New Roman"/>
          <w:sz w:val="24"/>
          <w:szCs w:val="24"/>
        </w:rPr>
      </w:pPr>
      <w:r w:rsidRPr="00FD26E6">
        <w:rPr>
          <w:rFonts w:ascii="Times New Roman" w:hAnsi="Times New Roman" w:cs="Times New Roman"/>
          <w:sz w:val="24"/>
          <w:szCs w:val="24"/>
        </w:rPr>
        <w:t>The key factual dispute that was never adjudicated was whether Facebook was simply a neutral platform that did nothing (</w:t>
      </w:r>
      <w:r w:rsidRPr="00FD26E6">
        <w:rPr>
          <w:rFonts w:ascii="Times New Roman" w:hAnsi="Times New Roman" w:cs="Times New Roman"/>
          <w:i/>
          <w:iCs/>
          <w:sz w:val="24"/>
          <w:szCs w:val="24"/>
        </w:rPr>
        <w:t>i.e.,</w:t>
      </w:r>
      <w:r>
        <w:rPr>
          <w:rFonts w:ascii="Times New Roman" w:hAnsi="Times New Roman" w:cs="Times New Roman"/>
          <w:sz w:val="24"/>
          <w:szCs w:val="24"/>
        </w:rPr>
        <w:t xml:space="preserve"> </w:t>
      </w:r>
      <w:r w:rsidRPr="00FD26E6">
        <w:rPr>
          <w:rFonts w:ascii="Times New Roman" w:hAnsi="Times New Roman" w:cs="Times New Roman"/>
          <w:sz w:val="24"/>
          <w:szCs w:val="24"/>
        </w:rPr>
        <w:t xml:space="preserve">whether Fyk was improperly attempting to treat Facebook as “the publisher or speaker” of his </w:t>
      </w:r>
      <w:r>
        <w:rPr>
          <w:rFonts w:ascii="Times New Roman" w:hAnsi="Times New Roman" w:cs="Times New Roman"/>
          <w:sz w:val="24"/>
          <w:szCs w:val="24"/>
        </w:rPr>
        <w:t xml:space="preserve">own </w:t>
      </w:r>
      <w:r w:rsidRPr="00FD26E6">
        <w:rPr>
          <w:rFonts w:ascii="Times New Roman" w:hAnsi="Times New Roman" w:cs="Times New Roman"/>
          <w:sz w:val="24"/>
          <w:szCs w:val="24"/>
        </w:rPr>
        <w:t xml:space="preserve">content—an utterly absurd argument) or whether Facebook acted </w:t>
      </w:r>
      <w:r>
        <w:rPr>
          <w:rFonts w:ascii="Times New Roman" w:hAnsi="Times New Roman" w:cs="Times New Roman"/>
          <w:sz w:val="24"/>
          <w:szCs w:val="24"/>
        </w:rPr>
        <w:t xml:space="preserve">deliberately </w:t>
      </w:r>
      <w:r w:rsidRPr="00FD26E6">
        <w:rPr>
          <w:rFonts w:ascii="Times New Roman" w:hAnsi="Times New Roman" w:cs="Times New Roman"/>
          <w:sz w:val="24"/>
          <w:szCs w:val="24"/>
        </w:rPr>
        <w:t>in bad faith to restrict Fyk’s pages anticompetitively for its own financial gain—not as a “Good Samaritan”</w:t>
      </w:r>
      <w:r>
        <w:rPr>
          <w:rFonts w:ascii="Times New Roman" w:hAnsi="Times New Roman" w:cs="Times New Roman"/>
          <w:sz w:val="24"/>
          <w:szCs w:val="24"/>
        </w:rPr>
        <w:t xml:space="preserve"> or to prevent any future harm.</w:t>
      </w:r>
    </w:p>
    <w:p w14:paraId="0F1C4AD1" w14:textId="77777777" w:rsidR="00FD26E6" w:rsidRPr="00FD26E6" w:rsidRDefault="00FD26E6" w:rsidP="00FD26E6">
      <w:pPr>
        <w:rPr>
          <w:rFonts w:ascii="Times New Roman" w:hAnsi="Times New Roman" w:cs="Times New Roman"/>
          <w:sz w:val="24"/>
          <w:szCs w:val="24"/>
        </w:rPr>
      </w:pPr>
      <w:r w:rsidRPr="00FD26E6">
        <w:rPr>
          <w:rFonts w:ascii="Times New Roman" w:hAnsi="Times New Roman" w:cs="Times New Roman"/>
          <w:sz w:val="24"/>
          <w:szCs w:val="24"/>
        </w:rPr>
        <w:t>Fyk never even got the chance to argue this, because he was improperly barred from bringing his claims at the 12(b)(6) motion-to-dismiss stage—without any factual consideration—a procedurally untenable outcome.</w:t>
      </w:r>
    </w:p>
    <w:p w14:paraId="5A439717" w14:textId="77777777" w:rsidR="0020357A" w:rsidRPr="0020357A" w:rsidRDefault="0020357A" w:rsidP="0020357A">
      <w:pPr>
        <w:rPr>
          <w:rFonts w:ascii="Times New Roman" w:hAnsi="Times New Roman" w:cs="Times New Roman"/>
          <w:b/>
          <w:bCs/>
          <w:sz w:val="24"/>
          <w:szCs w:val="24"/>
        </w:rPr>
      </w:pPr>
      <w:r w:rsidRPr="0020357A">
        <w:rPr>
          <w:rFonts w:ascii="Times New Roman" w:hAnsi="Times New Roman" w:cs="Times New Roman"/>
          <w:b/>
          <w:bCs/>
          <w:sz w:val="24"/>
          <w:szCs w:val="24"/>
        </w:rPr>
        <w:t>Legal Precedent Lost to Time (This Section is Not for Dummies)</w:t>
      </w:r>
    </w:p>
    <w:p w14:paraId="6E08446A" w14:textId="42F971B8" w:rsidR="0020357A" w:rsidRPr="0020357A" w:rsidRDefault="0020357A" w:rsidP="0020357A">
      <w:pPr>
        <w:rPr>
          <w:rFonts w:ascii="Times New Roman" w:hAnsi="Times New Roman" w:cs="Times New Roman"/>
          <w:sz w:val="24"/>
          <w:szCs w:val="24"/>
        </w:rPr>
      </w:pPr>
      <w:r w:rsidRPr="0020357A">
        <w:rPr>
          <w:rFonts w:ascii="Times New Roman" w:hAnsi="Times New Roman" w:cs="Times New Roman"/>
          <w:sz w:val="24"/>
          <w:szCs w:val="24"/>
        </w:rPr>
        <w:t xml:space="preserve">The Ninth Circuit in </w:t>
      </w:r>
      <w:r w:rsidRPr="0020357A">
        <w:rPr>
          <w:rFonts w:ascii="Times New Roman" w:hAnsi="Times New Roman" w:cs="Times New Roman"/>
          <w:i/>
          <w:iCs/>
          <w:sz w:val="24"/>
          <w:szCs w:val="24"/>
        </w:rPr>
        <w:t>Barnes v. Yahoo!</w:t>
      </w:r>
      <w:r w:rsidRPr="0020357A">
        <w:rPr>
          <w:rFonts w:ascii="Times New Roman" w:hAnsi="Times New Roman" w:cs="Times New Roman"/>
          <w:sz w:val="24"/>
          <w:szCs w:val="24"/>
        </w:rPr>
        <w:t xml:space="preserve"> (2009) made it clear: </w:t>
      </w:r>
      <w:r w:rsidRPr="0020357A">
        <w:rPr>
          <w:rFonts w:ascii="Times New Roman" w:hAnsi="Times New Roman" w:cs="Times New Roman"/>
          <w:i/>
          <w:iCs/>
          <w:sz w:val="24"/>
          <w:szCs w:val="24"/>
        </w:rPr>
        <w:t>Section 230(c)(1) is a liability shield, not immunity from suit</w:t>
      </w:r>
      <w:r>
        <w:rPr>
          <w:rFonts w:ascii="Times New Roman" w:hAnsi="Times New Roman" w:cs="Times New Roman"/>
          <w:i/>
          <w:iCs/>
          <w:sz w:val="24"/>
          <w:szCs w:val="24"/>
        </w:rPr>
        <w:t xml:space="preserve"> </w:t>
      </w:r>
      <w:r w:rsidRPr="0020357A">
        <w:rPr>
          <w:rFonts w:ascii="Times New Roman" w:hAnsi="Times New Roman" w:cs="Times New Roman"/>
          <w:sz w:val="24"/>
          <w:szCs w:val="24"/>
        </w:rPr>
        <w:t>(you</w:t>
      </w:r>
      <w:r>
        <w:rPr>
          <w:rFonts w:ascii="Times New Roman" w:hAnsi="Times New Roman" w:cs="Times New Roman"/>
          <w:sz w:val="24"/>
          <w:szCs w:val="24"/>
        </w:rPr>
        <w:t xml:space="preserve"> would</w:t>
      </w:r>
      <w:r w:rsidRPr="0020357A">
        <w:rPr>
          <w:rFonts w:ascii="Times New Roman" w:hAnsi="Times New Roman" w:cs="Times New Roman"/>
          <w:sz w:val="24"/>
          <w:szCs w:val="24"/>
        </w:rPr>
        <w:t xml:space="preserve"> think they would remember th</w:t>
      </w:r>
      <w:r>
        <w:rPr>
          <w:rFonts w:ascii="Times New Roman" w:hAnsi="Times New Roman" w:cs="Times New Roman"/>
          <w:sz w:val="24"/>
          <w:szCs w:val="24"/>
        </w:rPr>
        <w:t>eir own precedent – wishful thinking)</w:t>
      </w:r>
      <w:r w:rsidRPr="0020357A">
        <w:rPr>
          <w:rFonts w:ascii="Times New Roman" w:hAnsi="Times New Roman" w:cs="Times New Roman"/>
          <w:sz w:val="24"/>
          <w:szCs w:val="24"/>
        </w:rPr>
        <w:t>.</w:t>
      </w:r>
      <w:r>
        <w:rPr>
          <w:rFonts w:ascii="Times New Roman" w:hAnsi="Times New Roman" w:cs="Times New Roman"/>
          <w:i/>
          <w:iCs/>
          <w:sz w:val="24"/>
          <w:szCs w:val="24"/>
        </w:rPr>
        <w:t xml:space="preserve"> </w:t>
      </w:r>
      <w:r w:rsidR="000C44FD" w:rsidRPr="0020357A">
        <w:rPr>
          <w:rFonts w:ascii="Times New Roman" w:hAnsi="Times New Roman" w:cs="Times New Roman"/>
          <w:i/>
          <w:iCs/>
          <w:sz w:val="24"/>
          <w:szCs w:val="24"/>
        </w:rPr>
        <w:t>Barnes v. Yahoo!</w:t>
      </w:r>
      <w:r w:rsidR="000C44FD" w:rsidRPr="0020357A">
        <w:rPr>
          <w:rFonts w:ascii="Times New Roman" w:hAnsi="Times New Roman" w:cs="Times New Roman"/>
          <w:sz w:val="24"/>
          <w:szCs w:val="24"/>
        </w:rPr>
        <w:t xml:space="preserve"> </w:t>
      </w:r>
      <w:r w:rsidR="000C44FD">
        <w:rPr>
          <w:rFonts w:ascii="Times New Roman" w:hAnsi="Times New Roman" w:cs="Times New Roman"/>
          <w:sz w:val="24"/>
          <w:szCs w:val="24"/>
        </w:rPr>
        <w:t xml:space="preserve">confirms courts </w:t>
      </w:r>
      <w:r w:rsidRPr="0020357A">
        <w:rPr>
          <w:rFonts w:ascii="Times New Roman" w:hAnsi="Times New Roman" w:cs="Times New Roman"/>
          <w:sz w:val="24"/>
          <w:szCs w:val="24"/>
        </w:rPr>
        <w:t>cannot dismiss cases at the pleading stage unless it is indisputable from the face of the complaint that Section 230 applies</w:t>
      </w:r>
      <w:r w:rsidR="000C44FD">
        <w:rPr>
          <w:rFonts w:ascii="Times New Roman" w:hAnsi="Times New Roman" w:cs="Times New Roman"/>
          <w:sz w:val="24"/>
          <w:szCs w:val="24"/>
        </w:rPr>
        <w:t xml:space="preserve"> – it clearly does not in </w:t>
      </w:r>
      <w:r w:rsidR="000C44FD" w:rsidRPr="000C44FD">
        <w:rPr>
          <w:rFonts w:ascii="Times New Roman" w:hAnsi="Times New Roman" w:cs="Times New Roman"/>
          <w:i/>
          <w:iCs/>
          <w:sz w:val="24"/>
          <w:szCs w:val="24"/>
        </w:rPr>
        <w:t>Fyk v. Facebook</w:t>
      </w:r>
      <w:r w:rsidRPr="0020357A">
        <w:rPr>
          <w:rFonts w:ascii="Times New Roman" w:hAnsi="Times New Roman" w:cs="Times New Roman"/>
          <w:i/>
          <w:iCs/>
          <w:sz w:val="24"/>
          <w:szCs w:val="24"/>
        </w:rPr>
        <w:t>.</w:t>
      </w:r>
    </w:p>
    <w:p w14:paraId="4E358866" w14:textId="77777777" w:rsidR="0020357A" w:rsidRPr="0020357A" w:rsidRDefault="0020357A" w:rsidP="0020357A">
      <w:pPr>
        <w:rPr>
          <w:rFonts w:ascii="Times New Roman" w:hAnsi="Times New Roman" w:cs="Times New Roman"/>
          <w:sz w:val="24"/>
          <w:szCs w:val="24"/>
        </w:rPr>
      </w:pPr>
      <w:r w:rsidRPr="0020357A">
        <w:rPr>
          <w:rFonts w:ascii="Times New Roman" w:hAnsi="Times New Roman" w:cs="Times New Roman"/>
          <w:sz w:val="24"/>
          <w:szCs w:val="24"/>
        </w:rPr>
        <w:t>The very first words of the Nature of the Action in Fyk’s verified complaint state:</w:t>
      </w:r>
    </w:p>
    <w:p w14:paraId="76BE8E7D" w14:textId="77777777" w:rsidR="0020357A" w:rsidRPr="0020357A" w:rsidRDefault="0020357A" w:rsidP="0020357A">
      <w:pPr>
        <w:ind w:left="720" w:right="720"/>
        <w:rPr>
          <w:rFonts w:ascii="Times New Roman" w:hAnsi="Times New Roman" w:cs="Times New Roman"/>
          <w:sz w:val="24"/>
          <w:szCs w:val="24"/>
        </w:rPr>
      </w:pPr>
      <w:r w:rsidRPr="0020357A">
        <w:rPr>
          <w:rFonts w:ascii="Times New Roman" w:hAnsi="Times New Roman" w:cs="Times New Roman"/>
          <w:sz w:val="24"/>
          <w:szCs w:val="24"/>
        </w:rPr>
        <w:t>This case asks whether Facebook can, without consequence, engage in brazen tortious, unfair and anti-competitive, extortionate, and/or fraudulent practices that caused the build-up (through years of hard work and entrepreneurship) and subsequent destruction of Fyk’s multi-</w:t>
      </w:r>
      <w:proofErr w:type="gramStart"/>
      <w:r w:rsidRPr="0020357A">
        <w:rPr>
          <w:rFonts w:ascii="Times New Roman" w:hAnsi="Times New Roman" w:cs="Times New Roman"/>
          <w:sz w:val="24"/>
          <w:szCs w:val="24"/>
        </w:rPr>
        <w:t>million dollar</w:t>
      </w:r>
      <w:proofErr w:type="gramEnd"/>
      <w:r w:rsidRPr="0020357A">
        <w:rPr>
          <w:rFonts w:ascii="Times New Roman" w:hAnsi="Times New Roman" w:cs="Times New Roman"/>
          <w:sz w:val="24"/>
          <w:szCs w:val="24"/>
        </w:rPr>
        <w:t xml:space="preserve"> business with over 25,000,000 followers merely because Facebook “owns” its “free” social media platform.</w:t>
      </w:r>
    </w:p>
    <w:p w14:paraId="076D3EA9" w14:textId="51E6408D" w:rsidR="0020357A" w:rsidRDefault="0020357A" w:rsidP="0020357A">
      <w:pPr>
        <w:rPr>
          <w:rFonts w:ascii="Times New Roman" w:hAnsi="Times New Roman" w:cs="Times New Roman"/>
          <w:sz w:val="24"/>
          <w:szCs w:val="24"/>
        </w:rPr>
      </w:pPr>
      <w:r w:rsidRPr="0020357A">
        <w:rPr>
          <w:rFonts w:ascii="Times New Roman" w:hAnsi="Times New Roman" w:cs="Times New Roman"/>
          <w:sz w:val="24"/>
          <w:szCs w:val="24"/>
        </w:rPr>
        <w:t>From the outset, Fyk raised a disputable factual question</w:t>
      </w:r>
      <w:r w:rsidR="000C44FD">
        <w:rPr>
          <w:rFonts w:ascii="Times New Roman" w:hAnsi="Times New Roman" w:cs="Times New Roman"/>
          <w:sz w:val="24"/>
          <w:szCs w:val="24"/>
        </w:rPr>
        <w:t xml:space="preserve"> - </w:t>
      </w:r>
      <w:r w:rsidRPr="0020357A">
        <w:rPr>
          <w:rFonts w:ascii="Times New Roman" w:hAnsi="Times New Roman" w:cs="Times New Roman"/>
          <w:sz w:val="24"/>
          <w:szCs w:val="24"/>
        </w:rPr>
        <w:t xml:space="preserve">whether Facebook engaged in brazen tortious, unfair, anti-competitive, extortionate, and/or fraudulent practices. The Good Samaritan general provision and the good faith requirements of 230(c)(2) would suggest the answer is </w:t>
      </w:r>
      <w:r w:rsidRPr="0020357A">
        <w:rPr>
          <w:rFonts w:ascii="Times New Roman" w:hAnsi="Times New Roman" w:cs="Times New Roman"/>
          <w:i/>
          <w:iCs/>
          <w:sz w:val="24"/>
          <w:szCs w:val="24"/>
        </w:rPr>
        <w:t>no.</w:t>
      </w:r>
      <w:r w:rsidRPr="0020357A">
        <w:rPr>
          <w:rFonts w:ascii="Times New Roman" w:hAnsi="Times New Roman" w:cs="Times New Roman"/>
          <w:sz w:val="24"/>
          <w:szCs w:val="24"/>
        </w:rPr>
        <w:t xml:space="preserve"> </w:t>
      </w:r>
      <w:r w:rsidRPr="0020357A">
        <w:rPr>
          <w:rFonts w:ascii="Times New Roman" w:hAnsi="Times New Roman" w:cs="Times New Roman"/>
          <w:sz w:val="24"/>
          <w:szCs w:val="24"/>
        </w:rPr>
        <w:lastRenderedPageBreak/>
        <w:t xml:space="preserve">But under the courts’ misapplication of 230(c)(1) as immunity from suit, the answer becomes </w:t>
      </w:r>
      <w:r w:rsidRPr="0020357A">
        <w:rPr>
          <w:rFonts w:ascii="Times New Roman" w:hAnsi="Times New Roman" w:cs="Times New Roman"/>
          <w:i/>
          <w:iCs/>
          <w:sz w:val="24"/>
          <w:szCs w:val="24"/>
        </w:rPr>
        <w:t>yes.</w:t>
      </w:r>
      <w:r w:rsidRPr="0020357A">
        <w:rPr>
          <w:rFonts w:ascii="Times New Roman" w:hAnsi="Times New Roman" w:cs="Times New Roman"/>
          <w:sz w:val="24"/>
          <w:szCs w:val="24"/>
        </w:rPr>
        <w:t xml:space="preserve"> Right there, it becomes obvious how the improper application of 230(c)(1) annihilated the entire purpose of the statute.</w:t>
      </w:r>
    </w:p>
    <w:p w14:paraId="428E454A" w14:textId="77777777" w:rsidR="00785594" w:rsidRPr="00785594" w:rsidRDefault="00785594" w:rsidP="00785594">
      <w:pPr>
        <w:rPr>
          <w:rFonts w:ascii="Times New Roman" w:hAnsi="Times New Roman" w:cs="Times New Roman"/>
          <w:b/>
          <w:bCs/>
          <w:sz w:val="24"/>
          <w:szCs w:val="24"/>
        </w:rPr>
      </w:pPr>
      <w:r w:rsidRPr="00785594">
        <w:rPr>
          <w:rFonts w:ascii="Times New Roman" w:hAnsi="Times New Roman" w:cs="Times New Roman"/>
          <w:b/>
          <w:bCs/>
          <w:sz w:val="24"/>
          <w:szCs w:val="24"/>
        </w:rPr>
        <w:t xml:space="preserve">How </w:t>
      </w:r>
      <w:r w:rsidRPr="00785594">
        <w:rPr>
          <w:rFonts w:ascii="Times New Roman" w:hAnsi="Times New Roman" w:cs="Times New Roman"/>
          <w:b/>
          <w:bCs/>
          <w:i/>
          <w:iCs/>
          <w:sz w:val="24"/>
          <w:szCs w:val="24"/>
        </w:rPr>
        <w:t>Barnes</w:t>
      </w:r>
      <w:r w:rsidRPr="00785594">
        <w:rPr>
          <w:rFonts w:ascii="Times New Roman" w:hAnsi="Times New Roman" w:cs="Times New Roman"/>
          <w:b/>
          <w:bCs/>
          <w:sz w:val="24"/>
          <w:szCs w:val="24"/>
        </w:rPr>
        <w:t xml:space="preserve"> Was Used to Contradict </w:t>
      </w:r>
      <w:r w:rsidRPr="00785594">
        <w:rPr>
          <w:rFonts w:ascii="Times New Roman" w:hAnsi="Times New Roman" w:cs="Times New Roman"/>
          <w:b/>
          <w:bCs/>
          <w:i/>
          <w:iCs/>
          <w:sz w:val="24"/>
          <w:szCs w:val="24"/>
        </w:rPr>
        <w:t>Barnes</w:t>
      </w:r>
    </w:p>
    <w:p w14:paraId="670505D7" w14:textId="75FEC2E6"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 xml:space="preserve">To expose just how sloppy and careless Judge White’s flawed ruling was, we will insert corrections in </w:t>
      </w:r>
      <w:r w:rsidRPr="00785594">
        <w:rPr>
          <w:rFonts w:ascii="Times New Roman" w:hAnsi="Times New Roman" w:cs="Times New Roman"/>
          <w:b/>
          <w:bCs/>
          <w:sz w:val="24"/>
          <w:szCs w:val="24"/>
        </w:rPr>
        <w:t>bold</w:t>
      </w:r>
      <w:r>
        <w:rPr>
          <w:rFonts w:ascii="Times New Roman" w:hAnsi="Times New Roman" w:cs="Times New Roman"/>
          <w:sz w:val="24"/>
          <w:szCs w:val="24"/>
        </w:rPr>
        <w:t xml:space="preserve"> and </w:t>
      </w:r>
      <w:r w:rsidRPr="00785594">
        <w:rPr>
          <w:rFonts w:ascii="Times New Roman" w:hAnsi="Times New Roman" w:cs="Times New Roman"/>
          <w:sz w:val="24"/>
          <w:szCs w:val="24"/>
        </w:rPr>
        <w:t xml:space="preserve">brackets </w:t>
      </w:r>
      <w:proofErr w:type="gramStart"/>
      <w:r w:rsidRPr="00785594">
        <w:rPr>
          <w:rFonts w:ascii="Times New Roman" w:hAnsi="Times New Roman" w:cs="Times New Roman"/>
          <w:sz w:val="24"/>
          <w:szCs w:val="24"/>
        </w:rPr>
        <w:t>[ ]</w:t>
      </w:r>
      <w:proofErr w:type="gramEnd"/>
      <w:r w:rsidRPr="00785594">
        <w:rPr>
          <w:rFonts w:ascii="Times New Roman" w:hAnsi="Times New Roman" w:cs="Times New Roman"/>
          <w:sz w:val="24"/>
          <w:szCs w:val="24"/>
        </w:rPr>
        <w:t xml:space="preserve"> to highlight exactly where White went wrong. The irony here is that Judge White literally cited </w:t>
      </w:r>
      <w:r w:rsidRPr="00785594">
        <w:rPr>
          <w:rFonts w:ascii="Times New Roman" w:hAnsi="Times New Roman" w:cs="Times New Roman"/>
          <w:i/>
          <w:iCs/>
          <w:sz w:val="24"/>
          <w:szCs w:val="24"/>
        </w:rPr>
        <w:t>Barnes</w:t>
      </w:r>
      <w:r w:rsidRPr="00785594">
        <w:rPr>
          <w:rFonts w:ascii="Times New Roman" w:hAnsi="Times New Roman" w:cs="Times New Roman"/>
          <w:sz w:val="24"/>
          <w:szCs w:val="24"/>
        </w:rPr>
        <w:t xml:space="preserve"> to contradict </w:t>
      </w:r>
      <w:r w:rsidRPr="00785594">
        <w:rPr>
          <w:rFonts w:ascii="Times New Roman" w:hAnsi="Times New Roman" w:cs="Times New Roman"/>
          <w:i/>
          <w:iCs/>
          <w:sz w:val="24"/>
          <w:szCs w:val="24"/>
        </w:rPr>
        <w:t>Barnes</w:t>
      </w:r>
      <w:r w:rsidRPr="00785594">
        <w:rPr>
          <w:rFonts w:ascii="Times New Roman" w:hAnsi="Times New Roman" w:cs="Times New Roman"/>
          <w:sz w:val="24"/>
          <w:szCs w:val="24"/>
        </w:rPr>
        <w:t xml:space="preserve">—improperly dismissing Fyk’s </w:t>
      </w:r>
      <w:r>
        <w:rPr>
          <w:rFonts w:ascii="Times New Roman" w:hAnsi="Times New Roman" w:cs="Times New Roman"/>
          <w:sz w:val="24"/>
          <w:szCs w:val="24"/>
        </w:rPr>
        <w:t xml:space="preserve">verified factual </w:t>
      </w:r>
      <w:r w:rsidRPr="00785594">
        <w:rPr>
          <w:rFonts w:ascii="Times New Roman" w:hAnsi="Times New Roman" w:cs="Times New Roman"/>
          <w:sz w:val="24"/>
          <w:szCs w:val="24"/>
        </w:rPr>
        <w:t xml:space="preserve">claims while directly contradicting </w:t>
      </w:r>
      <w:r w:rsidRPr="00785594">
        <w:rPr>
          <w:rFonts w:ascii="Times New Roman" w:hAnsi="Times New Roman" w:cs="Times New Roman"/>
          <w:i/>
          <w:iCs/>
          <w:sz w:val="24"/>
          <w:szCs w:val="24"/>
        </w:rPr>
        <w:t>Barnes’</w:t>
      </w:r>
      <w:r w:rsidRPr="00785594">
        <w:rPr>
          <w:rFonts w:ascii="Times New Roman" w:hAnsi="Times New Roman" w:cs="Times New Roman"/>
          <w:sz w:val="24"/>
          <w:szCs w:val="24"/>
        </w:rPr>
        <w:t xml:space="preserve"> holding that Section 230(c)(1) is a liability shield, not immunity from suit:</w:t>
      </w:r>
    </w:p>
    <w:p w14:paraId="42CE6749" w14:textId="2C1DAC12" w:rsidR="000C44FD" w:rsidRDefault="000C44FD" w:rsidP="000C44FD">
      <w:pPr>
        <w:ind w:left="720" w:right="720"/>
        <w:rPr>
          <w:rFonts w:ascii="Times New Roman" w:hAnsi="Times New Roman" w:cs="Times New Roman"/>
          <w:sz w:val="24"/>
          <w:szCs w:val="24"/>
        </w:rPr>
      </w:pPr>
      <w:r w:rsidRPr="000C44FD">
        <w:rPr>
          <w:rFonts w:ascii="Times New Roman" w:hAnsi="Times New Roman" w:cs="Times New Roman"/>
          <w:sz w:val="24"/>
          <w:szCs w:val="24"/>
        </w:rPr>
        <w:t>Lastly, Plaintiff’s claims here seek to hold Facebook liable as the “publisher or speaker” of</w:t>
      </w:r>
      <w:r>
        <w:rPr>
          <w:rFonts w:ascii="Times New Roman" w:hAnsi="Times New Roman" w:cs="Times New Roman"/>
          <w:sz w:val="24"/>
          <w:szCs w:val="24"/>
        </w:rPr>
        <w:t xml:space="preserve"> </w:t>
      </w:r>
      <w:r w:rsidRPr="000C44FD">
        <w:rPr>
          <w:rFonts w:ascii="Times New Roman" w:hAnsi="Times New Roman" w:cs="Times New Roman"/>
          <w:sz w:val="24"/>
          <w:szCs w:val="24"/>
        </w:rPr>
        <w:t>that</w:t>
      </w:r>
      <w:r>
        <w:rPr>
          <w:rFonts w:ascii="Times New Roman" w:hAnsi="Times New Roman" w:cs="Times New Roman"/>
          <w:sz w:val="24"/>
          <w:szCs w:val="24"/>
        </w:rPr>
        <w:t xml:space="preserve"> </w:t>
      </w:r>
      <w:r w:rsidRPr="000C44FD">
        <w:rPr>
          <w:rFonts w:ascii="Times New Roman" w:hAnsi="Times New Roman" w:cs="Times New Roman"/>
          <w:b/>
          <w:bCs/>
          <w:sz w:val="24"/>
          <w:szCs w:val="24"/>
        </w:rPr>
        <w:t>[</w:t>
      </w:r>
      <w:r w:rsidRPr="000C44FD">
        <w:rPr>
          <w:rFonts w:ascii="Times New Roman" w:hAnsi="Times New Roman" w:cs="Times New Roman"/>
          <w:b/>
          <w:bCs/>
          <w:i/>
          <w:iCs/>
          <w:sz w:val="24"/>
          <w:szCs w:val="24"/>
        </w:rPr>
        <w:t>i.e.,</w:t>
      </w:r>
      <w:r w:rsidRPr="000C44FD">
        <w:rPr>
          <w:rFonts w:ascii="Times New Roman" w:hAnsi="Times New Roman" w:cs="Times New Roman"/>
          <w:b/>
          <w:bCs/>
          <w:sz w:val="24"/>
          <w:szCs w:val="24"/>
        </w:rPr>
        <w:t xml:space="preserve"> Fyk’s]</w:t>
      </w:r>
      <w:r w:rsidRPr="000C44FD">
        <w:rPr>
          <w:rFonts w:ascii="Times New Roman" w:hAnsi="Times New Roman" w:cs="Times New Roman"/>
          <w:sz w:val="24"/>
          <w:szCs w:val="24"/>
        </w:rPr>
        <w:t xml:space="preserve"> third party content. The three causes of action</w:t>
      </w:r>
      <w:r>
        <w:rPr>
          <w:rFonts w:ascii="Times New Roman" w:hAnsi="Times New Roman" w:cs="Times New Roman"/>
          <w:sz w:val="24"/>
          <w:szCs w:val="24"/>
        </w:rPr>
        <w:t xml:space="preserve"> </w:t>
      </w:r>
      <w:r w:rsidRPr="000C44FD">
        <w:rPr>
          <w:rFonts w:ascii="Times New Roman" w:hAnsi="Times New Roman" w:cs="Times New Roman"/>
          <w:b/>
          <w:bCs/>
          <w:sz w:val="24"/>
          <w:szCs w:val="24"/>
        </w:rPr>
        <w:t xml:space="preserve">[there were </w:t>
      </w:r>
      <w:proofErr w:type="gramStart"/>
      <w:r w:rsidRPr="000C44FD">
        <w:rPr>
          <w:rFonts w:ascii="Times New Roman" w:hAnsi="Times New Roman" w:cs="Times New Roman"/>
          <w:b/>
          <w:bCs/>
          <w:sz w:val="24"/>
          <w:szCs w:val="24"/>
        </w:rPr>
        <w:t>actually four</w:t>
      </w:r>
      <w:proofErr w:type="gramEnd"/>
      <w:r w:rsidRPr="000C44FD">
        <w:rPr>
          <w:rFonts w:ascii="Times New Roman" w:hAnsi="Times New Roman" w:cs="Times New Roman"/>
          <w:b/>
          <w:bCs/>
          <w:sz w:val="24"/>
          <w:szCs w:val="24"/>
        </w:rPr>
        <w:t xml:space="preserve">] </w:t>
      </w:r>
      <w:r w:rsidRPr="000C44FD">
        <w:rPr>
          <w:rFonts w:ascii="Times New Roman" w:hAnsi="Times New Roman" w:cs="Times New Roman"/>
          <w:sz w:val="24"/>
          <w:szCs w:val="24"/>
        </w:rPr>
        <w:t>alleged in the complaint arise out of Facebook’s</w:t>
      </w:r>
      <w:r>
        <w:rPr>
          <w:rFonts w:ascii="Times New Roman" w:hAnsi="Times New Roman" w:cs="Times New Roman"/>
          <w:sz w:val="24"/>
          <w:szCs w:val="24"/>
        </w:rPr>
        <w:t xml:space="preserve"> </w:t>
      </w:r>
      <w:r w:rsidRPr="000C44FD">
        <w:rPr>
          <w:rFonts w:ascii="Times New Roman" w:hAnsi="Times New Roman" w:cs="Times New Roman"/>
          <w:sz w:val="24"/>
          <w:szCs w:val="24"/>
        </w:rPr>
        <w:t>decision to refuse to publish or to moderate the publication of Plaintiff’s content</w:t>
      </w:r>
      <w:r>
        <w:rPr>
          <w:rFonts w:ascii="Times New Roman" w:hAnsi="Times New Roman" w:cs="Times New Roman"/>
          <w:sz w:val="24"/>
          <w:szCs w:val="24"/>
        </w:rPr>
        <w:t xml:space="preserve"> </w:t>
      </w:r>
      <w:r w:rsidRPr="000C44FD">
        <w:rPr>
          <w:rFonts w:ascii="Times New Roman" w:hAnsi="Times New Roman" w:cs="Times New Roman"/>
          <w:b/>
          <w:bCs/>
          <w:sz w:val="24"/>
          <w:szCs w:val="24"/>
        </w:rPr>
        <w:t>[</w:t>
      </w:r>
      <w:r>
        <w:rPr>
          <w:rFonts w:ascii="Times New Roman" w:hAnsi="Times New Roman" w:cs="Times New Roman"/>
          <w:b/>
          <w:bCs/>
          <w:sz w:val="24"/>
          <w:szCs w:val="24"/>
        </w:rPr>
        <w:t xml:space="preserve">notably </w:t>
      </w:r>
      <w:r w:rsidRPr="000C44FD">
        <w:rPr>
          <w:rFonts w:ascii="Times New Roman" w:hAnsi="Times New Roman" w:cs="Times New Roman"/>
          <w:b/>
          <w:bCs/>
          <w:sz w:val="24"/>
          <w:szCs w:val="24"/>
        </w:rPr>
        <w:t>a protected function of 230(c)(2)(A)]</w:t>
      </w:r>
      <w:r w:rsidRPr="000C44FD">
        <w:rPr>
          <w:rFonts w:ascii="Times New Roman" w:hAnsi="Times New Roman" w:cs="Times New Roman"/>
          <w:sz w:val="24"/>
          <w:szCs w:val="24"/>
        </w:rPr>
        <w:t>.</w:t>
      </w:r>
      <w:r w:rsidRPr="000C44FD">
        <w:rPr>
          <w:rFonts w:ascii="Times New Roman" w:hAnsi="Times New Roman" w:cs="Times New Roman"/>
          <w:b/>
          <w:bCs/>
          <w:sz w:val="24"/>
          <w:szCs w:val="24"/>
        </w:rPr>
        <w:t xml:space="preserve"> </w:t>
      </w:r>
      <w:r w:rsidRPr="000C44FD">
        <w:rPr>
          <w:rFonts w:ascii="Times New Roman" w:hAnsi="Times New Roman" w:cs="Times New Roman"/>
          <w:sz w:val="24"/>
          <w:szCs w:val="24"/>
        </w:rPr>
        <w:t>To determine</w:t>
      </w:r>
      <w:r>
        <w:rPr>
          <w:rFonts w:ascii="Times New Roman" w:hAnsi="Times New Roman" w:cs="Times New Roman"/>
          <w:sz w:val="24"/>
          <w:szCs w:val="24"/>
        </w:rPr>
        <w:t xml:space="preserve"> </w:t>
      </w:r>
      <w:r w:rsidRPr="000C44FD">
        <w:rPr>
          <w:rFonts w:ascii="Times New Roman" w:hAnsi="Times New Roman" w:cs="Times New Roman"/>
          <w:sz w:val="24"/>
          <w:szCs w:val="24"/>
        </w:rPr>
        <w:t xml:space="preserve">whether a plaintiff’s theory of liability treats the defendant as </w:t>
      </w:r>
      <w:r w:rsidRPr="000C44FD">
        <w:rPr>
          <w:rFonts w:ascii="Times New Roman" w:hAnsi="Times New Roman" w:cs="Times New Roman"/>
          <w:b/>
          <w:bCs/>
          <w:i/>
          <w:iCs/>
          <w:sz w:val="24"/>
          <w:szCs w:val="24"/>
        </w:rPr>
        <w:t>a publisher</w:t>
      </w:r>
      <w:r>
        <w:rPr>
          <w:rFonts w:ascii="Times New Roman" w:hAnsi="Times New Roman" w:cs="Times New Roman"/>
          <w:sz w:val="24"/>
          <w:szCs w:val="24"/>
        </w:rPr>
        <w:t xml:space="preserve"> </w:t>
      </w:r>
      <w:r w:rsidRPr="000C44FD">
        <w:rPr>
          <w:rFonts w:ascii="Times New Roman" w:hAnsi="Times New Roman" w:cs="Times New Roman"/>
          <w:b/>
          <w:bCs/>
          <w:sz w:val="24"/>
          <w:szCs w:val="24"/>
        </w:rPr>
        <w:t xml:space="preserve">[did you catch that word </w:t>
      </w:r>
      <w:r>
        <w:rPr>
          <w:rFonts w:ascii="Times New Roman" w:hAnsi="Times New Roman" w:cs="Times New Roman"/>
          <w:b/>
          <w:bCs/>
          <w:sz w:val="24"/>
          <w:szCs w:val="24"/>
        </w:rPr>
        <w:t>change</w:t>
      </w:r>
      <w:r w:rsidRPr="000C44FD">
        <w:rPr>
          <w:rFonts w:ascii="Times New Roman" w:hAnsi="Times New Roman" w:cs="Times New Roman"/>
          <w:b/>
          <w:bCs/>
          <w:sz w:val="24"/>
          <w:szCs w:val="24"/>
        </w:rPr>
        <w:t>]</w:t>
      </w:r>
      <w:r w:rsidRPr="000C44FD">
        <w:rPr>
          <w:rFonts w:ascii="Times New Roman" w:hAnsi="Times New Roman" w:cs="Times New Roman"/>
          <w:sz w:val="24"/>
          <w:szCs w:val="24"/>
        </w:rPr>
        <w:t>, “what matters is whether</w:t>
      </w:r>
      <w:r>
        <w:rPr>
          <w:rFonts w:ascii="Times New Roman" w:hAnsi="Times New Roman" w:cs="Times New Roman"/>
          <w:sz w:val="24"/>
          <w:szCs w:val="24"/>
        </w:rPr>
        <w:t xml:space="preserve"> </w:t>
      </w:r>
      <w:r w:rsidRPr="000C44FD">
        <w:rPr>
          <w:rFonts w:ascii="Times New Roman" w:hAnsi="Times New Roman" w:cs="Times New Roman"/>
          <w:sz w:val="24"/>
          <w:szCs w:val="24"/>
        </w:rPr>
        <w:t>the cause of action inherently requires the court to treat the defendant as the ‘publisher or speaker’</w:t>
      </w:r>
      <w:r>
        <w:rPr>
          <w:rFonts w:ascii="Times New Roman" w:hAnsi="Times New Roman" w:cs="Times New Roman"/>
          <w:sz w:val="24"/>
          <w:szCs w:val="24"/>
        </w:rPr>
        <w:t xml:space="preserve"> </w:t>
      </w:r>
      <w:r w:rsidRPr="000C44FD">
        <w:rPr>
          <w:rFonts w:ascii="Times New Roman" w:hAnsi="Times New Roman" w:cs="Times New Roman"/>
          <w:sz w:val="24"/>
          <w:szCs w:val="24"/>
        </w:rPr>
        <w:t>of content provided by another.”</w:t>
      </w:r>
      <w:r>
        <w:rPr>
          <w:rFonts w:ascii="Times New Roman" w:hAnsi="Times New Roman" w:cs="Times New Roman"/>
          <w:sz w:val="24"/>
          <w:szCs w:val="24"/>
        </w:rPr>
        <w:t xml:space="preserve"> </w:t>
      </w:r>
      <w:r w:rsidRPr="000C44FD">
        <w:rPr>
          <w:rFonts w:ascii="Times New Roman" w:hAnsi="Times New Roman" w:cs="Times New Roman"/>
          <w:b/>
          <w:bCs/>
          <w:sz w:val="24"/>
          <w:szCs w:val="24"/>
        </w:rPr>
        <w:t>[whether</w:t>
      </w:r>
      <w:r>
        <w:rPr>
          <w:rFonts w:ascii="Times New Roman" w:hAnsi="Times New Roman" w:cs="Times New Roman"/>
          <w:b/>
          <w:bCs/>
          <w:sz w:val="24"/>
          <w:szCs w:val="24"/>
        </w:rPr>
        <w:t xml:space="preserve"> the cause of action inherently </w:t>
      </w:r>
      <w:r w:rsidR="00141B3C">
        <w:rPr>
          <w:rFonts w:ascii="Times New Roman" w:hAnsi="Times New Roman" w:cs="Times New Roman"/>
          <w:b/>
          <w:bCs/>
          <w:sz w:val="24"/>
          <w:szCs w:val="24"/>
        </w:rPr>
        <w:t>requires the court to treat</w:t>
      </w:r>
      <w:r w:rsidRPr="000C44FD">
        <w:rPr>
          <w:rFonts w:ascii="Times New Roman" w:hAnsi="Times New Roman" w:cs="Times New Roman"/>
          <w:b/>
          <w:bCs/>
          <w:sz w:val="24"/>
          <w:szCs w:val="24"/>
        </w:rPr>
        <w:t xml:space="preserve"> Facebook is treated as Fyk</w:t>
      </w:r>
      <w:r w:rsidR="00141B3C">
        <w:rPr>
          <w:rFonts w:ascii="Times New Roman" w:hAnsi="Times New Roman" w:cs="Times New Roman"/>
          <w:b/>
          <w:bCs/>
          <w:sz w:val="24"/>
          <w:szCs w:val="24"/>
        </w:rPr>
        <w:t xml:space="preserve"> – given a proper read of 230(c)(1)</w:t>
      </w:r>
      <w:r w:rsidRPr="000C44FD">
        <w:rPr>
          <w:rFonts w:ascii="Times New Roman" w:hAnsi="Times New Roman" w:cs="Times New Roman"/>
          <w:b/>
          <w:bCs/>
          <w:sz w:val="24"/>
          <w:szCs w:val="24"/>
        </w:rPr>
        <w:t>]</w:t>
      </w:r>
      <w:r>
        <w:rPr>
          <w:rFonts w:ascii="Times New Roman" w:hAnsi="Times New Roman" w:cs="Times New Roman"/>
          <w:sz w:val="24"/>
          <w:szCs w:val="24"/>
        </w:rPr>
        <w:t xml:space="preserve"> </w:t>
      </w:r>
      <w:r w:rsidRPr="000C44FD">
        <w:rPr>
          <w:rFonts w:ascii="Times New Roman" w:hAnsi="Times New Roman" w:cs="Times New Roman"/>
          <w:i/>
          <w:iCs/>
          <w:sz w:val="24"/>
          <w:szCs w:val="24"/>
        </w:rPr>
        <w:t xml:space="preserve">Id. </w:t>
      </w:r>
      <w:r w:rsidRPr="000C44FD">
        <w:rPr>
          <w:rFonts w:ascii="Times New Roman" w:hAnsi="Times New Roman" w:cs="Times New Roman"/>
          <w:sz w:val="24"/>
          <w:szCs w:val="24"/>
        </w:rPr>
        <w:t xml:space="preserve">(citing </w:t>
      </w:r>
      <w:r w:rsidRPr="000C44FD">
        <w:rPr>
          <w:rFonts w:ascii="Times New Roman" w:hAnsi="Times New Roman" w:cs="Times New Roman"/>
          <w:i/>
          <w:iCs/>
          <w:sz w:val="24"/>
          <w:szCs w:val="24"/>
        </w:rPr>
        <w:t>Barnes</w:t>
      </w:r>
      <w:r w:rsidRPr="000C44FD">
        <w:rPr>
          <w:rFonts w:ascii="Times New Roman" w:hAnsi="Times New Roman" w:cs="Times New Roman"/>
          <w:sz w:val="24"/>
          <w:szCs w:val="24"/>
        </w:rPr>
        <w:t>, 570 F.3d at 1101). Consequently, if the duty</w:t>
      </w:r>
      <w:r>
        <w:rPr>
          <w:rFonts w:ascii="Times New Roman" w:hAnsi="Times New Roman" w:cs="Times New Roman"/>
          <w:sz w:val="24"/>
          <w:szCs w:val="24"/>
        </w:rPr>
        <w:t xml:space="preserve"> </w:t>
      </w:r>
      <w:r w:rsidRPr="000C44FD">
        <w:rPr>
          <w:rFonts w:ascii="Times New Roman" w:hAnsi="Times New Roman" w:cs="Times New Roman"/>
          <w:sz w:val="24"/>
          <w:szCs w:val="24"/>
        </w:rPr>
        <w:t>that the plaintiff alleges was violated by defendant “derives from the defendant’s status or conduct</w:t>
      </w:r>
      <w:r>
        <w:rPr>
          <w:rFonts w:ascii="Times New Roman" w:hAnsi="Times New Roman" w:cs="Times New Roman"/>
          <w:sz w:val="24"/>
          <w:szCs w:val="24"/>
        </w:rPr>
        <w:t xml:space="preserve"> </w:t>
      </w:r>
      <w:r w:rsidR="00141B3C" w:rsidRPr="00141B3C">
        <w:rPr>
          <w:rFonts w:ascii="Times New Roman" w:hAnsi="Times New Roman" w:cs="Times New Roman"/>
          <w:b/>
          <w:bCs/>
          <w:sz w:val="24"/>
          <w:szCs w:val="24"/>
        </w:rPr>
        <w:t xml:space="preserve">[status – yes, conduct -no] </w:t>
      </w:r>
      <w:r w:rsidRPr="000C44FD">
        <w:rPr>
          <w:rFonts w:ascii="Times New Roman" w:hAnsi="Times New Roman" w:cs="Times New Roman"/>
          <w:sz w:val="24"/>
          <w:szCs w:val="24"/>
        </w:rPr>
        <w:t>as a ‘published or speaker,’</w:t>
      </w:r>
      <w:r w:rsidR="00141B3C">
        <w:rPr>
          <w:rFonts w:ascii="Times New Roman" w:hAnsi="Times New Roman" w:cs="Times New Roman"/>
          <w:sz w:val="24"/>
          <w:szCs w:val="24"/>
        </w:rPr>
        <w:t xml:space="preserve"> </w:t>
      </w:r>
      <w:r w:rsidR="00141B3C" w:rsidRPr="00141B3C">
        <w:rPr>
          <w:rFonts w:ascii="Times New Roman" w:hAnsi="Times New Roman" w:cs="Times New Roman"/>
          <w:b/>
          <w:bCs/>
          <w:sz w:val="24"/>
          <w:szCs w:val="24"/>
        </w:rPr>
        <w:t>[no</w:t>
      </w:r>
      <w:r w:rsidR="00141B3C">
        <w:rPr>
          <w:rFonts w:ascii="Times New Roman" w:hAnsi="Times New Roman" w:cs="Times New Roman"/>
          <w:b/>
          <w:bCs/>
          <w:sz w:val="24"/>
          <w:szCs w:val="24"/>
        </w:rPr>
        <w:t>t</w:t>
      </w:r>
      <w:r w:rsidR="00141B3C" w:rsidRPr="00141B3C">
        <w:rPr>
          <w:rFonts w:ascii="Times New Roman" w:hAnsi="Times New Roman" w:cs="Times New Roman"/>
          <w:b/>
          <w:bCs/>
          <w:sz w:val="24"/>
          <w:szCs w:val="24"/>
        </w:rPr>
        <w:t xml:space="preserve"> only </w:t>
      </w:r>
      <w:r w:rsidR="00141B3C">
        <w:rPr>
          <w:rFonts w:ascii="Times New Roman" w:hAnsi="Times New Roman" w:cs="Times New Roman"/>
          <w:b/>
          <w:bCs/>
          <w:sz w:val="24"/>
          <w:szCs w:val="24"/>
        </w:rPr>
        <w:t xml:space="preserve">did Judge White </w:t>
      </w:r>
      <w:r w:rsidR="00141B3C" w:rsidRPr="00141B3C">
        <w:rPr>
          <w:rFonts w:ascii="Times New Roman" w:hAnsi="Times New Roman" w:cs="Times New Roman"/>
          <w:b/>
          <w:bCs/>
          <w:sz w:val="24"/>
          <w:szCs w:val="24"/>
        </w:rPr>
        <w:t>use “a” instead of “the,” he misspelled the word “publisher as well]</w:t>
      </w:r>
      <w:r w:rsidRPr="000C44FD">
        <w:rPr>
          <w:rFonts w:ascii="Times New Roman" w:hAnsi="Times New Roman" w:cs="Times New Roman"/>
          <w:sz w:val="24"/>
          <w:szCs w:val="24"/>
        </w:rPr>
        <w:t xml:space="preserve"> . . . section 230(c)(1) precludes liability.”</w:t>
      </w:r>
      <w:r w:rsidR="00141B3C">
        <w:rPr>
          <w:rFonts w:ascii="Times New Roman" w:hAnsi="Times New Roman" w:cs="Times New Roman"/>
          <w:sz w:val="24"/>
          <w:szCs w:val="24"/>
        </w:rPr>
        <w:t xml:space="preserve"> </w:t>
      </w:r>
      <w:r w:rsidR="00141B3C" w:rsidRPr="00141B3C">
        <w:rPr>
          <w:rFonts w:ascii="Times New Roman" w:hAnsi="Times New Roman" w:cs="Times New Roman"/>
          <w:b/>
          <w:bCs/>
          <w:sz w:val="24"/>
          <w:szCs w:val="24"/>
        </w:rPr>
        <w:t>[No</w:t>
      </w:r>
      <w:r w:rsidR="00141B3C">
        <w:rPr>
          <w:rFonts w:ascii="Times New Roman" w:hAnsi="Times New Roman" w:cs="Times New Roman"/>
          <w:b/>
          <w:bCs/>
          <w:sz w:val="24"/>
          <w:szCs w:val="24"/>
        </w:rPr>
        <w:t>, 230(c)(1)</w:t>
      </w:r>
      <w:r w:rsidR="00141B3C" w:rsidRPr="00141B3C">
        <w:rPr>
          <w:rFonts w:ascii="Times New Roman" w:hAnsi="Times New Roman" w:cs="Times New Roman"/>
          <w:b/>
          <w:bCs/>
          <w:sz w:val="24"/>
          <w:szCs w:val="24"/>
        </w:rPr>
        <w:t xml:space="preserve"> defines </w:t>
      </w:r>
      <w:r w:rsidR="00141B3C">
        <w:rPr>
          <w:rFonts w:ascii="Times New Roman" w:hAnsi="Times New Roman" w:cs="Times New Roman"/>
          <w:b/>
          <w:bCs/>
          <w:sz w:val="24"/>
          <w:szCs w:val="24"/>
        </w:rPr>
        <w:t>the “status” of</w:t>
      </w:r>
      <w:r w:rsidR="00141B3C" w:rsidRPr="00141B3C">
        <w:rPr>
          <w:rFonts w:ascii="Times New Roman" w:hAnsi="Times New Roman" w:cs="Times New Roman"/>
          <w:b/>
          <w:bCs/>
          <w:sz w:val="24"/>
          <w:szCs w:val="24"/>
        </w:rPr>
        <w:t xml:space="preserve"> the provider or user</w:t>
      </w:r>
      <w:r w:rsidR="00141B3C">
        <w:rPr>
          <w:rFonts w:ascii="Times New Roman" w:hAnsi="Times New Roman" w:cs="Times New Roman"/>
          <w:b/>
          <w:bCs/>
          <w:sz w:val="24"/>
          <w:szCs w:val="24"/>
        </w:rPr>
        <w:t xml:space="preserve"> and how they can</w:t>
      </w:r>
      <w:r w:rsidR="00141B3C" w:rsidRPr="00141B3C">
        <w:rPr>
          <w:rFonts w:ascii="Times New Roman" w:hAnsi="Times New Roman" w:cs="Times New Roman"/>
          <w:b/>
          <w:bCs/>
          <w:sz w:val="24"/>
          <w:szCs w:val="24"/>
        </w:rPr>
        <w:t xml:space="preserve"> be treated</w:t>
      </w:r>
      <w:r w:rsidR="00141B3C">
        <w:rPr>
          <w:rFonts w:ascii="Times New Roman" w:hAnsi="Times New Roman" w:cs="Times New Roman"/>
          <w:b/>
          <w:bCs/>
          <w:sz w:val="24"/>
          <w:szCs w:val="24"/>
        </w:rPr>
        <w:t>. In this case Facebook cannot be treated</w:t>
      </w:r>
      <w:r w:rsidR="00141B3C" w:rsidRPr="00141B3C">
        <w:rPr>
          <w:rFonts w:ascii="Times New Roman" w:hAnsi="Times New Roman" w:cs="Times New Roman"/>
          <w:b/>
          <w:bCs/>
          <w:sz w:val="24"/>
          <w:szCs w:val="24"/>
        </w:rPr>
        <w:t xml:space="preserve"> as Fyk</w:t>
      </w:r>
      <w:r w:rsidR="00141B3C">
        <w:rPr>
          <w:rFonts w:ascii="Times New Roman" w:hAnsi="Times New Roman" w:cs="Times New Roman"/>
          <w:b/>
          <w:bCs/>
          <w:sz w:val="24"/>
          <w:szCs w:val="24"/>
        </w:rPr>
        <w:t>. 230(c)(1) does not preclude liability for any conduct, at all</w:t>
      </w:r>
      <w:r w:rsidR="00141B3C" w:rsidRPr="00141B3C">
        <w:rPr>
          <w:rFonts w:ascii="Times New Roman" w:hAnsi="Times New Roman" w:cs="Times New Roman"/>
          <w:b/>
          <w:bCs/>
          <w:sz w:val="24"/>
          <w:szCs w:val="24"/>
        </w:rPr>
        <w:t>]</w:t>
      </w:r>
      <w:r w:rsidRPr="000C44FD">
        <w:rPr>
          <w:rFonts w:ascii="Times New Roman" w:hAnsi="Times New Roman" w:cs="Times New Roman"/>
          <w:b/>
          <w:bCs/>
          <w:sz w:val="24"/>
          <w:szCs w:val="24"/>
        </w:rPr>
        <w:t xml:space="preserve"> </w:t>
      </w:r>
      <w:r w:rsidRPr="000C44FD">
        <w:rPr>
          <w:rFonts w:ascii="Times New Roman" w:hAnsi="Times New Roman" w:cs="Times New Roman"/>
          <w:i/>
          <w:iCs/>
          <w:sz w:val="24"/>
          <w:szCs w:val="24"/>
        </w:rPr>
        <w:t xml:space="preserve">Id. </w:t>
      </w:r>
      <w:r w:rsidRPr="000C44FD">
        <w:rPr>
          <w:rFonts w:ascii="Times New Roman" w:hAnsi="Times New Roman" w:cs="Times New Roman"/>
          <w:sz w:val="24"/>
          <w:szCs w:val="24"/>
        </w:rPr>
        <w:t xml:space="preserve">(citing </w:t>
      </w:r>
      <w:r w:rsidRPr="000C44FD">
        <w:rPr>
          <w:rFonts w:ascii="Times New Roman" w:hAnsi="Times New Roman" w:cs="Times New Roman"/>
          <w:i/>
          <w:iCs/>
          <w:sz w:val="24"/>
          <w:szCs w:val="24"/>
        </w:rPr>
        <w:t xml:space="preserve">Barnes </w:t>
      </w:r>
      <w:r w:rsidRPr="000C44FD">
        <w:rPr>
          <w:rFonts w:ascii="Times New Roman" w:hAnsi="Times New Roman" w:cs="Times New Roman"/>
          <w:sz w:val="24"/>
          <w:szCs w:val="24"/>
        </w:rPr>
        <w:t>570 F.3d at</w:t>
      </w:r>
      <w:r>
        <w:rPr>
          <w:rFonts w:ascii="Times New Roman" w:hAnsi="Times New Roman" w:cs="Times New Roman"/>
          <w:sz w:val="24"/>
          <w:szCs w:val="24"/>
        </w:rPr>
        <w:t xml:space="preserve"> </w:t>
      </w:r>
      <w:r w:rsidRPr="000C44FD">
        <w:rPr>
          <w:rFonts w:ascii="Times New Roman" w:hAnsi="Times New Roman" w:cs="Times New Roman"/>
          <w:sz w:val="24"/>
          <w:szCs w:val="24"/>
        </w:rPr>
        <w:t>1102). Publication “involves the reviewing, editing, and deciding whether to publish or to withdraw</w:t>
      </w:r>
      <w:r>
        <w:rPr>
          <w:rFonts w:ascii="Times New Roman" w:hAnsi="Times New Roman" w:cs="Times New Roman"/>
          <w:sz w:val="24"/>
          <w:szCs w:val="24"/>
        </w:rPr>
        <w:t xml:space="preserve"> </w:t>
      </w:r>
      <w:r w:rsidRPr="000C44FD">
        <w:rPr>
          <w:rFonts w:ascii="Times New Roman" w:hAnsi="Times New Roman" w:cs="Times New Roman"/>
          <w:sz w:val="24"/>
          <w:szCs w:val="24"/>
        </w:rPr>
        <w:t xml:space="preserve">from publication third-party content.” </w:t>
      </w:r>
      <w:r w:rsidRPr="000C44FD">
        <w:rPr>
          <w:rFonts w:ascii="Times New Roman" w:hAnsi="Times New Roman" w:cs="Times New Roman"/>
          <w:i/>
          <w:iCs/>
          <w:sz w:val="24"/>
          <w:szCs w:val="24"/>
        </w:rPr>
        <w:t>Id</w:t>
      </w:r>
      <w:r w:rsidRPr="000C44FD">
        <w:rPr>
          <w:rFonts w:ascii="Times New Roman" w:hAnsi="Times New Roman" w:cs="Times New Roman"/>
          <w:sz w:val="24"/>
          <w:szCs w:val="24"/>
        </w:rPr>
        <w:t>. Thus, “any activity that can be boiled down to deciding</w:t>
      </w:r>
      <w:r>
        <w:rPr>
          <w:rFonts w:ascii="Times New Roman" w:hAnsi="Times New Roman" w:cs="Times New Roman"/>
          <w:sz w:val="24"/>
          <w:szCs w:val="24"/>
        </w:rPr>
        <w:t xml:space="preserve"> </w:t>
      </w:r>
      <w:r w:rsidRPr="000C44FD">
        <w:rPr>
          <w:rFonts w:ascii="Times New Roman" w:hAnsi="Times New Roman" w:cs="Times New Roman"/>
          <w:sz w:val="24"/>
          <w:szCs w:val="24"/>
        </w:rPr>
        <w:t>whether to exclude material that third parties seek to post online is perforce immune under section</w:t>
      </w:r>
      <w:r>
        <w:rPr>
          <w:rFonts w:ascii="Times New Roman" w:hAnsi="Times New Roman" w:cs="Times New Roman"/>
          <w:sz w:val="24"/>
          <w:szCs w:val="24"/>
        </w:rPr>
        <w:t xml:space="preserve"> </w:t>
      </w:r>
      <w:r w:rsidRPr="000C44FD">
        <w:rPr>
          <w:rFonts w:ascii="Times New Roman" w:hAnsi="Times New Roman" w:cs="Times New Roman"/>
          <w:sz w:val="24"/>
          <w:szCs w:val="24"/>
        </w:rPr>
        <w:t>230.”</w:t>
      </w:r>
      <w:r w:rsidR="00141B3C">
        <w:rPr>
          <w:rFonts w:ascii="Times New Roman" w:hAnsi="Times New Roman" w:cs="Times New Roman"/>
          <w:sz w:val="24"/>
          <w:szCs w:val="24"/>
        </w:rPr>
        <w:t xml:space="preserve"> </w:t>
      </w:r>
      <w:r w:rsidRPr="000C44FD">
        <w:rPr>
          <w:rFonts w:ascii="Times New Roman" w:hAnsi="Times New Roman" w:cs="Times New Roman"/>
          <w:i/>
          <w:iCs/>
          <w:sz w:val="24"/>
          <w:szCs w:val="24"/>
        </w:rPr>
        <w:t xml:space="preserve">Id. </w:t>
      </w:r>
      <w:r w:rsidRPr="000C44FD">
        <w:rPr>
          <w:rFonts w:ascii="Times New Roman" w:hAnsi="Times New Roman" w:cs="Times New Roman"/>
          <w:sz w:val="24"/>
          <w:szCs w:val="24"/>
        </w:rPr>
        <w:t xml:space="preserve">(citing </w:t>
      </w:r>
      <w:r w:rsidRPr="000C44FD">
        <w:rPr>
          <w:rFonts w:ascii="Times New Roman" w:hAnsi="Times New Roman" w:cs="Times New Roman"/>
          <w:i/>
          <w:iCs/>
          <w:sz w:val="24"/>
          <w:szCs w:val="24"/>
        </w:rPr>
        <w:t>Roommates</w:t>
      </w:r>
      <w:r w:rsidRPr="000C44FD">
        <w:rPr>
          <w:rFonts w:ascii="Times New Roman" w:hAnsi="Times New Roman" w:cs="Times New Roman"/>
          <w:sz w:val="24"/>
          <w:szCs w:val="24"/>
        </w:rPr>
        <w:t>, 521 F.3d at 1170-71).</w:t>
      </w:r>
    </w:p>
    <w:p w14:paraId="08CC48C0" w14:textId="13B5AA7E"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Wait a Minute—That’s Not What Section 230(c)(1) Says!</w:t>
      </w:r>
    </w:p>
    <w:p w14:paraId="200F9ED5" w14:textId="0B560EB7"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Section 230(c)(1) does not protect “any activity that can be boiled down to deciding whether to exclude material that third parties seek to post online.” That is Section 230(c)(2)—and even then, only under specific conditions.</w:t>
      </w:r>
    </w:p>
    <w:p w14:paraId="124D03E2" w14:textId="77777777"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 xml:space="preserve">Section 230(c)(2) protects </w:t>
      </w:r>
      <w:r w:rsidRPr="00785594">
        <w:rPr>
          <w:rFonts w:ascii="Times New Roman" w:hAnsi="Times New Roman" w:cs="Times New Roman"/>
          <w:i/>
          <w:iCs/>
          <w:sz w:val="24"/>
          <w:szCs w:val="24"/>
        </w:rPr>
        <w:t>some</w:t>
      </w:r>
      <w:r w:rsidRPr="00785594">
        <w:rPr>
          <w:rFonts w:ascii="Times New Roman" w:hAnsi="Times New Roman" w:cs="Times New Roman"/>
          <w:sz w:val="24"/>
          <w:szCs w:val="24"/>
        </w:rPr>
        <w:t xml:space="preserve"> moderation decisions, but only if:</w:t>
      </w:r>
    </w:p>
    <w:p w14:paraId="2F9AB8EA" w14:textId="43D8F423" w:rsidR="00785594" w:rsidRPr="00785594" w:rsidRDefault="00785594" w:rsidP="00785594">
      <w:pPr>
        <w:numPr>
          <w:ilvl w:val="0"/>
          <w:numId w:val="44"/>
        </w:numPr>
        <w:rPr>
          <w:rFonts w:ascii="Times New Roman" w:hAnsi="Times New Roman" w:cs="Times New Roman"/>
          <w:sz w:val="24"/>
          <w:szCs w:val="24"/>
        </w:rPr>
      </w:pPr>
      <w:r w:rsidRPr="00785594">
        <w:rPr>
          <w:rFonts w:ascii="Times New Roman" w:hAnsi="Times New Roman" w:cs="Times New Roman"/>
          <w:sz w:val="24"/>
          <w:szCs w:val="24"/>
        </w:rPr>
        <w:t xml:space="preserve">The </w:t>
      </w:r>
      <w:r>
        <w:rPr>
          <w:rFonts w:ascii="Times New Roman" w:hAnsi="Times New Roman" w:cs="Times New Roman"/>
          <w:sz w:val="24"/>
          <w:szCs w:val="24"/>
        </w:rPr>
        <w:t>provider or user or the platform</w:t>
      </w:r>
      <w:r w:rsidRPr="00785594">
        <w:rPr>
          <w:rFonts w:ascii="Times New Roman" w:hAnsi="Times New Roman" w:cs="Times New Roman"/>
          <w:sz w:val="24"/>
          <w:szCs w:val="24"/>
        </w:rPr>
        <w:t xml:space="preserve"> restricts </w:t>
      </w:r>
      <w:r>
        <w:rPr>
          <w:rFonts w:ascii="Times New Roman" w:hAnsi="Times New Roman" w:cs="Times New Roman"/>
          <w:sz w:val="24"/>
          <w:szCs w:val="24"/>
        </w:rPr>
        <w:t>content themselves</w:t>
      </w:r>
      <w:r w:rsidRPr="00785594">
        <w:rPr>
          <w:rFonts w:ascii="Times New Roman" w:hAnsi="Times New Roman" w:cs="Times New Roman"/>
          <w:sz w:val="24"/>
          <w:szCs w:val="24"/>
        </w:rPr>
        <w:t xml:space="preserve"> in good faith, or</w:t>
      </w:r>
    </w:p>
    <w:p w14:paraId="5DB4AB3E" w14:textId="490801BE" w:rsidR="00785594" w:rsidRPr="00785594" w:rsidRDefault="00785594" w:rsidP="00785594">
      <w:pPr>
        <w:numPr>
          <w:ilvl w:val="0"/>
          <w:numId w:val="44"/>
        </w:numPr>
        <w:rPr>
          <w:rFonts w:ascii="Times New Roman" w:hAnsi="Times New Roman" w:cs="Times New Roman"/>
          <w:sz w:val="24"/>
          <w:szCs w:val="24"/>
        </w:rPr>
      </w:pPr>
      <w:r w:rsidRPr="00785594">
        <w:rPr>
          <w:rFonts w:ascii="Times New Roman" w:hAnsi="Times New Roman" w:cs="Times New Roman"/>
          <w:sz w:val="24"/>
          <w:szCs w:val="24"/>
        </w:rPr>
        <w:t xml:space="preserve">The platform enables someone else to restrict </w:t>
      </w:r>
      <w:r>
        <w:rPr>
          <w:rFonts w:ascii="Times New Roman" w:hAnsi="Times New Roman" w:cs="Times New Roman"/>
          <w:sz w:val="24"/>
          <w:szCs w:val="24"/>
        </w:rPr>
        <w:t>content</w:t>
      </w:r>
      <w:r w:rsidRPr="00785594">
        <w:rPr>
          <w:rFonts w:ascii="Times New Roman" w:hAnsi="Times New Roman" w:cs="Times New Roman"/>
          <w:sz w:val="24"/>
          <w:szCs w:val="24"/>
        </w:rPr>
        <w:t>.</w:t>
      </w:r>
    </w:p>
    <w:p w14:paraId="771A593D" w14:textId="26C4AFF7"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lastRenderedPageBreak/>
        <w:t xml:space="preserve">Nowhere </w:t>
      </w:r>
      <w:r>
        <w:rPr>
          <w:rFonts w:ascii="Times New Roman" w:hAnsi="Times New Roman" w:cs="Times New Roman"/>
          <w:sz w:val="24"/>
          <w:szCs w:val="24"/>
        </w:rPr>
        <w:t>in</w:t>
      </w:r>
      <w:r w:rsidRPr="00785594">
        <w:rPr>
          <w:rFonts w:ascii="Times New Roman" w:hAnsi="Times New Roman" w:cs="Times New Roman"/>
          <w:sz w:val="24"/>
          <w:szCs w:val="24"/>
        </w:rPr>
        <w:t xml:space="preserve"> Section 230(c)(1) </w:t>
      </w:r>
      <w:r>
        <w:rPr>
          <w:rFonts w:ascii="Times New Roman" w:hAnsi="Times New Roman" w:cs="Times New Roman"/>
          <w:sz w:val="24"/>
          <w:szCs w:val="24"/>
        </w:rPr>
        <w:t xml:space="preserve">does it </w:t>
      </w:r>
      <w:r w:rsidRPr="00785594">
        <w:rPr>
          <w:rFonts w:ascii="Times New Roman" w:hAnsi="Times New Roman" w:cs="Times New Roman"/>
          <w:sz w:val="24"/>
          <w:szCs w:val="24"/>
        </w:rPr>
        <w:t xml:space="preserve">grant </w:t>
      </w:r>
      <w:r>
        <w:rPr>
          <w:rFonts w:ascii="Times New Roman" w:hAnsi="Times New Roman" w:cs="Times New Roman"/>
          <w:sz w:val="24"/>
          <w:szCs w:val="24"/>
        </w:rPr>
        <w:t xml:space="preserve">providers or user absolute </w:t>
      </w:r>
      <w:r w:rsidRPr="00785594">
        <w:rPr>
          <w:rFonts w:ascii="Times New Roman" w:hAnsi="Times New Roman" w:cs="Times New Roman"/>
          <w:sz w:val="24"/>
          <w:szCs w:val="24"/>
        </w:rPr>
        <w:t>blanket immunity for all editorial decisions</w:t>
      </w:r>
      <w:r>
        <w:rPr>
          <w:rFonts w:ascii="Times New Roman" w:hAnsi="Times New Roman" w:cs="Times New Roman"/>
          <w:sz w:val="24"/>
          <w:szCs w:val="24"/>
        </w:rPr>
        <w:t xml:space="preserve"> – there is no mention of immunity anywhere in Section 230.</w:t>
      </w:r>
    </w:p>
    <w:p w14:paraId="48DE72B2" w14:textId="2175430D" w:rsidR="00785594" w:rsidRPr="00785594"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What Did Judge White Do</w:t>
      </w:r>
      <w:r w:rsidR="00836887" w:rsidRPr="00836887">
        <w:rPr>
          <w:rFonts w:ascii="Times New Roman" w:hAnsi="Times New Roman" w:cs="Times New Roman"/>
          <w:sz w:val="24"/>
          <w:szCs w:val="24"/>
        </w:rPr>
        <w:t xml:space="preserve"> wrong here</w:t>
      </w:r>
      <w:r w:rsidRPr="00785594">
        <w:rPr>
          <w:rFonts w:ascii="Times New Roman" w:hAnsi="Times New Roman" w:cs="Times New Roman"/>
          <w:sz w:val="24"/>
          <w:szCs w:val="24"/>
        </w:rPr>
        <w:t xml:space="preserve">? </w:t>
      </w:r>
    </w:p>
    <w:p w14:paraId="03B20147" w14:textId="77777777" w:rsidR="00836887" w:rsidRDefault="00785594" w:rsidP="00785594">
      <w:pPr>
        <w:rPr>
          <w:rFonts w:ascii="Times New Roman" w:hAnsi="Times New Roman" w:cs="Times New Roman"/>
          <w:sz w:val="24"/>
          <w:szCs w:val="24"/>
        </w:rPr>
      </w:pPr>
      <w:r w:rsidRPr="00785594">
        <w:rPr>
          <w:rFonts w:ascii="Times New Roman" w:hAnsi="Times New Roman" w:cs="Times New Roman"/>
          <w:sz w:val="24"/>
          <w:szCs w:val="24"/>
        </w:rPr>
        <w:t xml:space="preserve">Do you see what Judge White did </w:t>
      </w:r>
      <w:r w:rsidR="00836887">
        <w:rPr>
          <w:rFonts w:ascii="Times New Roman" w:hAnsi="Times New Roman" w:cs="Times New Roman"/>
          <w:sz w:val="24"/>
          <w:szCs w:val="24"/>
        </w:rPr>
        <w:t xml:space="preserve">wrong </w:t>
      </w:r>
      <w:r w:rsidRPr="00785594">
        <w:rPr>
          <w:rFonts w:ascii="Times New Roman" w:hAnsi="Times New Roman" w:cs="Times New Roman"/>
          <w:sz w:val="24"/>
          <w:szCs w:val="24"/>
        </w:rPr>
        <w:t xml:space="preserve">here? He sloppily blended the Ninth Circuit’s already </w:t>
      </w:r>
      <w:r>
        <w:rPr>
          <w:rFonts w:ascii="Times New Roman" w:hAnsi="Times New Roman" w:cs="Times New Roman"/>
          <w:sz w:val="24"/>
          <w:szCs w:val="24"/>
        </w:rPr>
        <w:t xml:space="preserve">contextually </w:t>
      </w:r>
      <w:r w:rsidRPr="00785594">
        <w:rPr>
          <w:rFonts w:ascii="Times New Roman" w:hAnsi="Times New Roman" w:cs="Times New Roman"/>
          <w:sz w:val="24"/>
          <w:szCs w:val="24"/>
        </w:rPr>
        <w:t xml:space="preserve">flawed </w:t>
      </w:r>
      <w:r w:rsidRPr="00785594">
        <w:rPr>
          <w:rFonts w:ascii="Times New Roman" w:hAnsi="Times New Roman" w:cs="Times New Roman"/>
          <w:i/>
          <w:iCs/>
          <w:sz w:val="24"/>
          <w:szCs w:val="24"/>
        </w:rPr>
        <w:t>Barnes</w:t>
      </w:r>
      <w:r w:rsidRPr="00785594">
        <w:rPr>
          <w:rFonts w:ascii="Times New Roman" w:hAnsi="Times New Roman" w:cs="Times New Roman"/>
          <w:sz w:val="24"/>
          <w:szCs w:val="24"/>
        </w:rPr>
        <w:t xml:space="preserve"> </w:t>
      </w:r>
      <w:r>
        <w:rPr>
          <w:rFonts w:ascii="Times New Roman" w:hAnsi="Times New Roman" w:cs="Times New Roman"/>
          <w:sz w:val="24"/>
          <w:szCs w:val="24"/>
        </w:rPr>
        <w:t xml:space="preserve">precedent </w:t>
      </w:r>
      <w:r w:rsidRPr="00785594">
        <w:rPr>
          <w:rFonts w:ascii="Times New Roman" w:hAnsi="Times New Roman" w:cs="Times New Roman"/>
          <w:sz w:val="24"/>
          <w:szCs w:val="24"/>
        </w:rPr>
        <w:t>into a</w:t>
      </w:r>
      <w:r>
        <w:rPr>
          <w:rFonts w:ascii="Times New Roman" w:hAnsi="Times New Roman" w:cs="Times New Roman"/>
          <w:sz w:val="24"/>
          <w:szCs w:val="24"/>
        </w:rPr>
        <w:t>n even more flawed</w:t>
      </w:r>
      <w:r w:rsidRPr="00785594">
        <w:rPr>
          <w:rFonts w:ascii="Times New Roman" w:hAnsi="Times New Roman" w:cs="Times New Roman"/>
          <w:sz w:val="24"/>
          <w:szCs w:val="24"/>
        </w:rPr>
        <w:t xml:space="preserve"> one-size-fits-all Section 230(c)(1) “super-immunity”—proudly proclaiming:</w:t>
      </w:r>
      <w:r>
        <w:rPr>
          <w:rFonts w:ascii="Times New Roman" w:hAnsi="Times New Roman" w:cs="Times New Roman"/>
          <w:sz w:val="24"/>
          <w:szCs w:val="24"/>
        </w:rPr>
        <w:t xml:space="preserve"> </w:t>
      </w:r>
      <w:r w:rsidRPr="00785594">
        <w:rPr>
          <w:rFonts w:ascii="Times New Roman" w:hAnsi="Times New Roman" w:cs="Times New Roman"/>
          <w:sz w:val="24"/>
          <w:szCs w:val="24"/>
        </w:rPr>
        <w:t xml:space="preserve">“If Big Tech engages in </w:t>
      </w:r>
      <w:r>
        <w:rPr>
          <w:rFonts w:ascii="Times New Roman" w:hAnsi="Times New Roman" w:cs="Times New Roman"/>
          <w:sz w:val="24"/>
          <w:szCs w:val="24"/>
        </w:rPr>
        <w:t xml:space="preserve">any </w:t>
      </w:r>
      <w:r w:rsidRPr="00785594">
        <w:rPr>
          <w:rFonts w:ascii="Times New Roman" w:hAnsi="Times New Roman" w:cs="Times New Roman"/>
          <w:sz w:val="24"/>
          <w:szCs w:val="24"/>
        </w:rPr>
        <w:t xml:space="preserve">publishing, they are immune from </w:t>
      </w:r>
      <w:r>
        <w:rPr>
          <w:rFonts w:ascii="Times New Roman" w:hAnsi="Times New Roman" w:cs="Times New Roman"/>
          <w:sz w:val="24"/>
          <w:szCs w:val="24"/>
        </w:rPr>
        <w:t>suit</w:t>
      </w:r>
      <w:r w:rsidRPr="00785594">
        <w:rPr>
          <w:rFonts w:ascii="Times New Roman" w:hAnsi="Times New Roman" w:cs="Times New Roman"/>
          <w:sz w:val="24"/>
          <w:szCs w:val="24"/>
        </w:rPr>
        <w:t>! Hallowed be thy law.”</w:t>
      </w:r>
      <w:r>
        <w:rPr>
          <w:rFonts w:ascii="Times New Roman" w:hAnsi="Times New Roman" w:cs="Times New Roman"/>
          <w:sz w:val="24"/>
          <w:szCs w:val="24"/>
        </w:rPr>
        <w:t xml:space="preserve"> </w:t>
      </w:r>
    </w:p>
    <w:p w14:paraId="232A045D" w14:textId="30F35745" w:rsidR="00836887" w:rsidRPr="00CF14B1" w:rsidRDefault="00836887" w:rsidP="00836887">
      <w:pPr>
        <w:rPr>
          <w:rFonts w:ascii="Times New Roman" w:hAnsi="Times New Roman" w:cs="Times New Roman"/>
          <w:sz w:val="24"/>
          <w:szCs w:val="24"/>
        </w:rPr>
      </w:pPr>
      <w:r w:rsidRPr="00785594">
        <w:rPr>
          <w:rFonts w:ascii="Times New Roman" w:hAnsi="Times New Roman" w:cs="Times New Roman"/>
          <w:sz w:val="24"/>
          <w:szCs w:val="24"/>
        </w:rPr>
        <w:t xml:space="preserve">He Created a </w:t>
      </w:r>
      <w:r w:rsidRPr="00836887">
        <w:rPr>
          <w:rFonts w:ascii="Times New Roman" w:hAnsi="Times New Roman" w:cs="Times New Roman"/>
          <w:sz w:val="24"/>
          <w:szCs w:val="24"/>
        </w:rPr>
        <w:t xml:space="preserve">230(c)(1) </w:t>
      </w:r>
      <w:r w:rsidRPr="00785594">
        <w:rPr>
          <w:rFonts w:ascii="Times New Roman" w:hAnsi="Times New Roman" w:cs="Times New Roman"/>
          <w:sz w:val="24"/>
          <w:szCs w:val="24"/>
        </w:rPr>
        <w:t>"Super-Immunity" That Doesn't Exist</w:t>
      </w:r>
      <w:r>
        <w:rPr>
          <w:rFonts w:ascii="Times New Roman" w:hAnsi="Times New Roman" w:cs="Times New Roman"/>
          <w:sz w:val="24"/>
          <w:szCs w:val="24"/>
        </w:rPr>
        <w:t>!</w:t>
      </w:r>
      <w:r w:rsidRPr="00785594">
        <w:rPr>
          <w:rFonts w:ascii="Times New Roman" w:hAnsi="Times New Roman" w:cs="Times New Roman"/>
          <w:sz w:val="24"/>
          <w:szCs w:val="24"/>
        </w:rPr>
        <w:t xml:space="preserve"> </w:t>
      </w:r>
      <w:r w:rsidR="00785594" w:rsidRPr="00785594">
        <w:rPr>
          <w:rFonts w:ascii="Times New Roman" w:hAnsi="Times New Roman" w:cs="Times New Roman"/>
          <w:sz w:val="24"/>
          <w:szCs w:val="24"/>
        </w:rPr>
        <w:t xml:space="preserve">It is simply wrong—plain and obvious. And if, at this point, you still </w:t>
      </w:r>
      <w:proofErr w:type="gramStart"/>
      <w:r w:rsidR="00785594" w:rsidRPr="00785594">
        <w:rPr>
          <w:rFonts w:ascii="Times New Roman" w:hAnsi="Times New Roman" w:cs="Times New Roman"/>
          <w:sz w:val="24"/>
          <w:szCs w:val="24"/>
        </w:rPr>
        <w:t>can’t</w:t>
      </w:r>
      <w:proofErr w:type="gramEnd"/>
      <w:r w:rsidR="00785594" w:rsidRPr="00785594">
        <w:rPr>
          <w:rFonts w:ascii="Times New Roman" w:hAnsi="Times New Roman" w:cs="Times New Roman"/>
          <w:sz w:val="24"/>
          <w:szCs w:val="24"/>
        </w:rPr>
        <w:t xml:space="preserve"> see that, then you’re beyond the help of even this </w:t>
      </w:r>
      <w:r w:rsidR="00CF14B1">
        <w:rPr>
          <w:rFonts w:ascii="Times New Roman" w:hAnsi="Times New Roman" w:cs="Times New Roman"/>
          <w:sz w:val="24"/>
          <w:szCs w:val="24"/>
        </w:rPr>
        <w:t xml:space="preserve">simple </w:t>
      </w:r>
      <w:r w:rsidR="00785594" w:rsidRPr="00785594">
        <w:rPr>
          <w:rFonts w:ascii="Times New Roman" w:hAnsi="Times New Roman" w:cs="Times New Roman"/>
          <w:sz w:val="24"/>
          <w:szCs w:val="24"/>
        </w:rPr>
        <w:t>guide</w:t>
      </w:r>
      <w:r w:rsidR="00785594">
        <w:rPr>
          <w:rFonts w:ascii="Times New Roman" w:hAnsi="Times New Roman" w:cs="Times New Roman"/>
          <w:sz w:val="24"/>
          <w:szCs w:val="24"/>
        </w:rPr>
        <w:t xml:space="preserve"> for Dummies</w:t>
      </w:r>
      <w:r w:rsidR="00785594" w:rsidRPr="00785594">
        <w:rPr>
          <w:rFonts w:ascii="Times New Roman" w:hAnsi="Times New Roman" w:cs="Times New Roman"/>
          <w:sz w:val="24"/>
          <w:szCs w:val="24"/>
        </w:rPr>
        <w:t>.</w:t>
      </w:r>
    </w:p>
    <w:p w14:paraId="04E6FAF4" w14:textId="77777777" w:rsidR="00377BC8" w:rsidRPr="00377BC8" w:rsidRDefault="00377BC8" w:rsidP="00377BC8">
      <w:pPr>
        <w:rPr>
          <w:rFonts w:ascii="Times New Roman" w:hAnsi="Times New Roman" w:cs="Times New Roman"/>
          <w:b/>
          <w:bCs/>
          <w:sz w:val="24"/>
          <w:szCs w:val="24"/>
        </w:rPr>
      </w:pPr>
      <w:r w:rsidRPr="00377BC8">
        <w:rPr>
          <w:rFonts w:ascii="Times New Roman" w:hAnsi="Times New Roman" w:cs="Times New Roman"/>
          <w:b/>
          <w:bCs/>
          <w:sz w:val="24"/>
          <w:szCs w:val="24"/>
        </w:rPr>
        <w:t xml:space="preserve">Misapplication of </w:t>
      </w:r>
      <w:r w:rsidRPr="00377BC8">
        <w:rPr>
          <w:rFonts w:ascii="Times New Roman" w:hAnsi="Times New Roman" w:cs="Times New Roman"/>
          <w:b/>
          <w:bCs/>
          <w:i/>
          <w:iCs/>
          <w:sz w:val="24"/>
          <w:szCs w:val="24"/>
        </w:rPr>
        <w:t>Levitt</w:t>
      </w:r>
      <w:r w:rsidRPr="00377BC8">
        <w:rPr>
          <w:rFonts w:ascii="Times New Roman" w:hAnsi="Times New Roman" w:cs="Times New Roman"/>
          <w:b/>
          <w:bCs/>
          <w:sz w:val="24"/>
          <w:szCs w:val="24"/>
        </w:rPr>
        <w:t xml:space="preserve"> and </w:t>
      </w:r>
      <w:r w:rsidRPr="00377BC8">
        <w:rPr>
          <w:rFonts w:ascii="Times New Roman" w:hAnsi="Times New Roman" w:cs="Times New Roman"/>
          <w:b/>
          <w:bCs/>
          <w:i/>
          <w:iCs/>
          <w:sz w:val="24"/>
          <w:szCs w:val="24"/>
        </w:rPr>
        <w:t>Nemet Chevrolet</w:t>
      </w:r>
    </w:p>
    <w:p w14:paraId="2C361345" w14:textId="064A6FD6"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 xml:space="preserve">Irony stacked on irony—Facebook relied on </w:t>
      </w:r>
      <w:r w:rsidRPr="00377BC8">
        <w:rPr>
          <w:rFonts w:ascii="Times New Roman" w:hAnsi="Times New Roman" w:cs="Times New Roman"/>
          <w:i/>
          <w:iCs/>
          <w:sz w:val="24"/>
          <w:szCs w:val="24"/>
        </w:rPr>
        <w:t>Levitt v. Yelp</w:t>
      </w:r>
      <w:r w:rsidRPr="00377BC8">
        <w:rPr>
          <w:rFonts w:ascii="Times New Roman" w:hAnsi="Times New Roman" w:cs="Times New Roman"/>
          <w:sz w:val="24"/>
          <w:szCs w:val="24"/>
        </w:rPr>
        <w:t xml:space="preserve"> and </w:t>
      </w:r>
      <w:r w:rsidRPr="00377BC8">
        <w:rPr>
          <w:rFonts w:ascii="Times New Roman" w:hAnsi="Times New Roman" w:cs="Times New Roman"/>
          <w:i/>
          <w:iCs/>
          <w:sz w:val="24"/>
          <w:szCs w:val="24"/>
        </w:rPr>
        <w:t>Nemet Chevrolet v. Consumer</w:t>
      </w:r>
      <w:r>
        <w:rPr>
          <w:rFonts w:ascii="Times New Roman" w:hAnsi="Times New Roman" w:cs="Times New Roman"/>
          <w:i/>
          <w:iCs/>
          <w:sz w:val="24"/>
          <w:szCs w:val="24"/>
        </w:rPr>
        <w:t xml:space="preserve"> </w:t>
      </w:r>
      <w:r w:rsidRPr="00377BC8">
        <w:rPr>
          <w:rFonts w:ascii="Times New Roman" w:hAnsi="Times New Roman" w:cs="Times New Roman"/>
          <w:i/>
          <w:iCs/>
          <w:sz w:val="24"/>
          <w:szCs w:val="24"/>
        </w:rPr>
        <w:t>Affairs</w:t>
      </w:r>
      <w:r w:rsidRPr="00377BC8">
        <w:rPr>
          <w:rFonts w:ascii="Times New Roman" w:hAnsi="Times New Roman" w:cs="Times New Roman"/>
          <w:sz w:val="24"/>
          <w:szCs w:val="24"/>
        </w:rPr>
        <w:t xml:space="preserve"> to justify immunity from suit, but it misapplied these cases. While both cases involved early dismissals under Section 230, neither held that 230(c)(1) is an automatic bar to litigation—immunity from suit. Instead, both cases cited </w:t>
      </w:r>
      <w:r w:rsidRPr="00377BC8">
        <w:rPr>
          <w:rFonts w:ascii="Times New Roman" w:hAnsi="Times New Roman" w:cs="Times New Roman"/>
          <w:i/>
          <w:iCs/>
          <w:sz w:val="24"/>
          <w:szCs w:val="24"/>
        </w:rPr>
        <w:t>Barnes</w:t>
      </w:r>
      <w:r w:rsidRPr="00377BC8">
        <w:rPr>
          <w:rFonts w:ascii="Times New Roman" w:hAnsi="Times New Roman" w:cs="Times New Roman"/>
          <w:sz w:val="24"/>
          <w:szCs w:val="24"/>
        </w:rPr>
        <w:t>, reaffirming that Section 230 is an affirmative defense—not absolute immunity.</w:t>
      </w:r>
    </w:p>
    <w:p w14:paraId="318E137C"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 xml:space="preserve">Had the court properly applied either </w:t>
      </w:r>
      <w:r w:rsidRPr="00377BC8">
        <w:rPr>
          <w:rFonts w:ascii="Times New Roman" w:hAnsi="Times New Roman" w:cs="Times New Roman"/>
          <w:i/>
          <w:iCs/>
          <w:sz w:val="24"/>
          <w:szCs w:val="24"/>
        </w:rPr>
        <w:t>Nemet Chevrolet</w:t>
      </w:r>
      <w:r w:rsidRPr="00377BC8">
        <w:rPr>
          <w:rFonts w:ascii="Times New Roman" w:hAnsi="Times New Roman" w:cs="Times New Roman"/>
          <w:sz w:val="24"/>
          <w:szCs w:val="24"/>
        </w:rPr>
        <w:t xml:space="preserve"> or </w:t>
      </w:r>
      <w:r w:rsidRPr="00377BC8">
        <w:rPr>
          <w:rFonts w:ascii="Times New Roman" w:hAnsi="Times New Roman" w:cs="Times New Roman"/>
          <w:i/>
          <w:iCs/>
          <w:sz w:val="24"/>
          <w:szCs w:val="24"/>
        </w:rPr>
        <w:t>Levitt</w:t>
      </w:r>
      <w:r w:rsidRPr="00377BC8">
        <w:rPr>
          <w:rFonts w:ascii="Times New Roman" w:hAnsi="Times New Roman" w:cs="Times New Roman"/>
          <w:sz w:val="24"/>
          <w:szCs w:val="24"/>
        </w:rPr>
        <w:t>, it would have allowed Fyk’s case to proceed to discovery, because Fyk’s verified complaint included allegations that Facebook was not a passive host but actively manipulated content for financial gain—in bad faith. This factual dispute should have precluded 12(b)(6) dismissal and been converted to a Rule 56 summary judgment motion.</w:t>
      </w:r>
    </w:p>
    <w:p w14:paraId="328E5896" w14:textId="1B2D42E2"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But Judge White got that wrong as well.</w:t>
      </w:r>
      <w:r w:rsidR="006C28C9">
        <w:rPr>
          <w:rFonts w:ascii="Times New Roman" w:hAnsi="Times New Roman" w:cs="Times New Roman"/>
          <w:sz w:val="24"/>
          <w:szCs w:val="24"/>
        </w:rPr>
        <w:t xml:space="preserve"> Frankly speaking in </w:t>
      </w:r>
      <w:r w:rsidR="006C28C9" w:rsidRPr="006C28C9">
        <w:rPr>
          <w:rFonts w:ascii="Times New Roman" w:hAnsi="Times New Roman" w:cs="Times New Roman"/>
          <w:i/>
          <w:iCs/>
          <w:sz w:val="24"/>
          <w:szCs w:val="24"/>
        </w:rPr>
        <w:t>Fyk v Facebook</w:t>
      </w:r>
      <w:r w:rsidR="006C28C9">
        <w:rPr>
          <w:rFonts w:ascii="Times New Roman" w:hAnsi="Times New Roman" w:cs="Times New Roman"/>
          <w:sz w:val="24"/>
          <w:szCs w:val="24"/>
        </w:rPr>
        <w:t xml:space="preserve"> the courts got literally everything wrong.</w:t>
      </w:r>
    </w:p>
    <w:p w14:paraId="595B8B73" w14:textId="2DAEC1B7" w:rsidR="006C28C9" w:rsidRDefault="006C28C9" w:rsidP="00377BC8">
      <w:pPr>
        <w:rPr>
          <w:rFonts w:ascii="Times New Roman" w:hAnsi="Times New Roman" w:cs="Times New Roman"/>
          <w:b/>
          <w:bCs/>
          <w:sz w:val="24"/>
          <w:szCs w:val="24"/>
        </w:rPr>
      </w:pPr>
      <w:r w:rsidRPr="006C28C9">
        <w:rPr>
          <w:rFonts w:ascii="Times New Roman" w:hAnsi="Times New Roman" w:cs="Times New Roman"/>
          <w:b/>
          <w:bCs/>
          <w:sz w:val="24"/>
          <w:szCs w:val="24"/>
        </w:rPr>
        <w:t xml:space="preserve">How the Courts Are Wholly Responsible for Breaking the Internet—The Totality of </w:t>
      </w:r>
      <w:r>
        <w:rPr>
          <w:rFonts w:ascii="Times New Roman" w:hAnsi="Times New Roman" w:cs="Times New Roman"/>
          <w:b/>
          <w:bCs/>
          <w:sz w:val="24"/>
          <w:szCs w:val="24"/>
        </w:rPr>
        <w:t>Judge White’s</w:t>
      </w:r>
      <w:r w:rsidRPr="006C28C9">
        <w:rPr>
          <w:rFonts w:ascii="Times New Roman" w:hAnsi="Times New Roman" w:cs="Times New Roman"/>
          <w:b/>
          <w:bCs/>
          <w:sz w:val="24"/>
          <w:szCs w:val="24"/>
        </w:rPr>
        <w:t xml:space="preserve"> Textual, Intent-Based, Constitutional, and Procedural Mistakes</w:t>
      </w:r>
    </w:p>
    <w:p w14:paraId="0481E771" w14:textId="7C941E4E"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Judge White’s ruling in Fyk v. Facebook was not just legally flawed—it was a textbook example of how courts have misinterpreted Section 230 to break the internet. His order violated the text of the statute, ignored congressional intent, contradicted constitutional protections, and disregarded basic procedural rules.</w:t>
      </w:r>
    </w:p>
    <w:p w14:paraId="069882AA" w14:textId="77777777" w:rsidR="00377BC8" w:rsidRPr="00377BC8" w:rsidRDefault="00377BC8" w:rsidP="00377BC8">
      <w:pPr>
        <w:rPr>
          <w:rFonts w:ascii="Times New Roman" w:hAnsi="Times New Roman" w:cs="Times New Roman"/>
          <w:b/>
          <w:bCs/>
          <w:sz w:val="24"/>
          <w:szCs w:val="24"/>
        </w:rPr>
      </w:pPr>
      <w:r w:rsidRPr="00377BC8">
        <w:rPr>
          <w:rFonts w:ascii="Times New Roman" w:hAnsi="Times New Roman" w:cs="Times New Roman"/>
          <w:b/>
          <w:bCs/>
          <w:sz w:val="24"/>
          <w:szCs w:val="24"/>
        </w:rPr>
        <w:t>1. Judge White’s Order Violated the Text of Section 230</w:t>
      </w:r>
    </w:p>
    <w:p w14:paraId="23D97878"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Section 230(c)(1) states that a platform “shall not be treated as the publisher or speaker of any information provided by another information content provider.” It does not state that platforms are immune from suit. By misapplying 230(c)(1) as a blanket immunity shield, Judge White stripped the statute of its intended function and created an overbroad protection that does not exist in the statutory text.</w:t>
      </w:r>
    </w:p>
    <w:p w14:paraId="68EF5CB9" w14:textId="77777777" w:rsidR="00377BC8" w:rsidRPr="00377BC8" w:rsidRDefault="00377BC8" w:rsidP="00377BC8">
      <w:pPr>
        <w:rPr>
          <w:rFonts w:ascii="Times New Roman" w:hAnsi="Times New Roman" w:cs="Times New Roman"/>
          <w:b/>
          <w:bCs/>
          <w:sz w:val="24"/>
          <w:szCs w:val="24"/>
        </w:rPr>
      </w:pPr>
      <w:r w:rsidRPr="00377BC8">
        <w:rPr>
          <w:rFonts w:ascii="Times New Roman" w:hAnsi="Times New Roman" w:cs="Times New Roman"/>
          <w:b/>
          <w:bCs/>
          <w:sz w:val="24"/>
          <w:szCs w:val="24"/>
        </w:rPr>
        <w:t>2. Judge White’s Order Violated Congressional Intent</w:t>
      </w:r>
    </w:p>
    <w:p w14:paraId="41C509D6"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lastRenderedPageBreak/>
        <w:t>When Congress passed the Communications Decency Act (CDA) in 1996, its purpose was twofold:</w:t>
      </w:r>
    </w:p>
    <w:p w14:paraId="3F172E69" w14:textId="77777777" w:rsidR="00377BC8" w:rsidRPr="00377BC8" w:rsidRDefault="00377BC8" w:rsidP="00377BC8">
      <w:pPr>
        <w:numPr>
          <w:ilvl w:val="0"/>
          <w:numId w:val="45"/>
        </w:numPr>
        <w:rPr>
          <w:rFonts w:ascii="Times New Roman" w:hAnsi="Times New Roman" w:cs="Times New Roman"/>
          <w:sz w:val="24"/>
          <w:szCs w:val="24"/>
        </w:rPr>
      </w:pPr>
      <w:r w:rsidRPr="00377BC8">
        <w:rPr>
          <w:rFonts w:ascii="Times New Roman" w:hAnsi="Times New Roman" w:cs="Times New Roman"/>
          <w:sz w:val="24"/>
          <w:szCs w:val="24"/>
        </w:rPr>
        <w:t>To promote the free exchange of ideas and commerce on the internet, and</w:t>
      </w:r>
    </w:p>
    <w:p w14:paraId="775C398C" w14:textId="77777777" w:rsidR="00377BC8" w:rsidRPr="00377BC8" w:rsidRDefault="00377BC8" w:rsidP="00377BC8">
      <w:pPr>
        <w:numPr>
          <w:ilvl w:val="0"/>
          <w:numId w:val="45"/>
        </w:numPr>
        <w:rPr>
          <w:rFonts w:ascii="Times New Roman" w:hAnsi="Times New Roman" w:cs="Times New Roman"/>
          <w:sz w:val="24"/>
          <w:szCs w:val="24"/>
        </w:rPr>
      </w:pPr>
      <w:r w:rsidRPr="00377BC8">
        <w:rPr>
          <w:rFonts w:ascii="Times New Roman" w:hAnsi="Times New Roman" w:cs="Times New Roman"/>
          <w:sz w:val="24"/>
          <w:szCs w:val="24"/>
        </w:rPr>
        <w:t>To encourage platforms to remove harmful content in good faith under 230(c)(2).</w:t>
      </w:r>
    </w:p>
    <w:p w14:paraId="2818B409"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Congress never intended Section 230(c)(1) to provide absolute immunity from suit or to allow platforms to engage in anticompetitive, fraudulent, or extortionate conduct without consequence. Judge White’s ruling undermined this intent, allowing Facebook to manipulate and destroy businesses under the false pretense of immunity.</w:t>
      </w:r>
    </w:p>
    <w:p w14:paraId="56BF80A1" w14:textId="77777777" w:rsidR="00377BC8" w:rsidRPr="00377BC8" w:rsidRDefault="00377BC8" w:rsidP="00377BC8">
      <w:pPr>
        <w:rPr>
          <w:rFonts w:ascii="Times New Roman" w:hAnsi="Times New Roman" w:cs="Times New Roman"/>
          <w:b/>
          <w:bCs/>
          <w:sz w:val="24"/>
          <w:szCs w:val="24"/>
        </w:rPr>
      </w:pPr>
      <w:r w:rsidRPr="00377BC8">
        <w:rPr>
          <w:rFonts w:ascii="Times New Roman" w:hAnsi="Times New Roman" w:cs="Times New Roman"/>
          <w:b/>
          <w:bCs/>
          <w:sz w:val="24"/>
          <w:szCs w:val="24"/>
        </w:rPr>
        <w:t>3. Judge White’s Order Violated the Constitution</w:t>
      </w:r>
    </w:p>
    <w:p w14:paraId="0BB685A5"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By effectively barring Fyk from any legal remedy, Judge White’s ruling violated multiple constitutional protections, including:</w:t>
      </w:r>
    </w:p>
    <w:p w14:paraId="7431C6A8" w14:textId="77777777" w:rsidR="00377BC8" w:rsidRPr="00377BC8" w:rsidRDefault="00377BC8" w:rsidP="00377BC8">
      <w:pPr>
        <w:numPr>
          <w:ilvl w:val="0"/>
          <w:numId w:val="46"/>
        </w:numPr>
        <w:rPr>
          <w:rFonts w:ascii="Times New Roman" w:hAnsi="Times New Roman" w:cs="Times New Roman"/>
          <w:sz w:val="24"/>
          <w:szCs w:val="24"/>
        </w:rPr>
      </w:pPr>
      <w:r w:rsidRPr="00377BC8">
        <w:rPr>
          <w:rFonts w:ascii="Times New Roman" w:hAnsi="Times New Roman" w:cs="Times New Roman"/>
          <w:sz w:val="24"/>
          <w:szCs w:val="24"/>
        </w:rPr>
        <w:t>The Fifth Amendment’s Due Process Clause – Fyk was denied a meaningful opportunity to challenge Facebook’s conduct in court.</w:t>
      </w:r>
    </w:p>
    <w:p w14:paraId="349F1251" w14:textId="77777777" w:rsidR="00377BC8" w:rsidRPr="00377BC8" w:rsidRDefault="00377BC8" w:rsidP="00377BC8">
      <w:pPr>
        <w:numPr>
          <w:ilvl w:val="0"/>
          <w:numId w:val="46"/>
        </w:numPr>
        <w:rPr>
          <w:rFonts w:ascii="Times New Roman" w:hAnsi="Times New Roman" w:cs="Times New Roman"/>
          <w:sz w:val="24"/>
          <w:szCs w:val="24"/>
        </w:rPr>
      </w:pPr>
      <w:r w:rsidRPr="00377BC8">
        <w:rPr>
          <w:rFonts w:ascii="Times New Roman" w:hAnsi="Times New Roman" w:cs="Times New Roman"/>
          <w:sz w:val="24"/>
          <w:szCs w:val="24"/>
        </w:rPr>
        <w:t>The First Amendment – Judge White’s interpretation of Section 230 allowed Facebook to engage in content manipulation under the guise of immunity, essentially enabling corporate censorship without legal accountability.</w:t>
      </w:r>
    </w:p>
    <w:p w14:paraId="558E8DDC" w14:textId="77777777" w:rsidR="00377BC8" w:rsidRPr="00377BC8" w:rsidRDefault="00377BC8" w:rsidP="00377BC8">
      <w:pPr>
        <w:numPr>
          <w:ilvl w:val="0"/>
          <w:numId w:val="46"/>
        </w:numPr>
        <w:rPr>
          <w:rFonts w:ascii="Times New Roman" w:hAnsi="Times New Roman" w:cs="Times New Roman"/>
          <w:sz w:val="24"/>
          <w:szCs w:val="24"/>
        </w:rPr>
      </w:pPr>
      <w:r w:rsidRPr="00377BC8">
        <w:rPr>
          <w:rFonts w:ascii="Times New Roman" w:hAnsi="Times New Roman" w:cs="Times New Roman"/>
          <w:sz w:val="24"/>
          <w:szCs w:val="24"/>
        </w:rPr>
        <w:t>The Article III Requirement for Judicial Review – By treating Section 230 as an automatic jurisdictional bar, the court refused to properly adjudicate the case on its merits.</w:t>
      </w:r>
    </w:p>
    <w:p w14:paraId="58E501FE" w14:textId="77777777" w:rsidR="00377BC8" w:rsidRPr="00377BC8" w:rsidRDefault="00377BC8" w:rsidP="00377BC8">
      <w:pPr>
        <w:rPr>
          <w:rFonts w:ascii="Times New Roman" w:hAnsi="Times New Roman" w:cs="Times New Roman"/>
          <w:b/>
          <w:bCs/>
          <w:sz w:val="24"/>
          <w:szCs w:val="24"/>
        </w:rPr>
      </w:pPr>
      <w:r w:rsidRPr="00377BC8">
        <w:rPr>
          <w:rFonts w:ascii="Times New Roman" w:hAnsi="Times New Roman" w:cs="Times New Roman"/>
          <w:b/>
          <w:bCs/>
          <w:sz w:val="24"/>
          <w:szCs w:val="24"/>
        </w:rPr>
        <w:t>4. Judge White’s Order Violated Multiple Procedural Rules</w:t>
      </w:r>
    </w:p>
    <w:p w14:paraId="648A5BA4" w14:textId="77777777" w:rsidR="00377BC8" w:rsidRPr="00377BC8" w:rsidRDefault="00377BC8" w:rsidP="00377BC8">
      <w:pPr>
        <w:rPr>
          <w:rFonts w:ascii="Times New Roman" w:hAnsi="Times New Roman" w:cs="Times New Roman"/>
          <w:sz w:val="24"/>
          <w:szCs w:val="24"/>
        </w:rPr>
      </w:pPr>
      <w:r w:rsidRPr="00377BC8">
        <w:rPr>
          <w:rFonts w:ascii="Times New Roman" w:hAnsi="Times New Roman" w:cs="Times New Roman"/>
          <w:sz w:val="24"/>
          <w:szCs w:val="24"/>
        </w:rPr>
        <w:t>Beyond its misinterpretation of the law, Judge White’s ruling was riddled with procedural failures that denied Fyk a fair hearing:</w:t>
      </w:r>
    </w:p>
    <w:p w14:paraId="2AEA91C6" w14:textId="77777777" w:rsidR="00377BC8" w:rsidRPr="00377BC8" w:rsidRDefault="00377BC8" w:rsidP="00377BC8">
      <w:pPr>
        <w:numPr>
          <w:ilvl w:val="0"/>
          <w:numId w:val="47"/>
        </w:numPr>
        <w:rPr>
          <w:rFonts w:ascii="Times New Roman" w:hAnsi="Times New Roman" w:cs="Times New Roman"/>
          <w:sz w:val="24"/>
          <w:szCs w:val="24"/>
        </w:rPr>
      </w:pPr>
      <w:r w:rsidRPr="00377BC8">
        <w:rPr>
          <w:rFonts w:ascii="Times New Roman" w:hAnsi="Times New Roman" w:cs="Times New Roman"/>
          <w:sz w:val="24"/>
          <w:szCs w:val="24"/>
        </w:rPr>
        <w:t xml:space="preserve">Improperly treating Section 230 as immunity from suit rather than an affirmative defense, contradicting </w:t>
      </w:r>
      <w:r w:rsidRPr="00377BC8">
        <w:rPr>
          <w:rFonts w:ascii="Times New Roman" w:hAnsi="Times New Roman" w:cs="Times New Roman"/>
          <w:i/>
          <w:iCs/>
          <w:sz w:val="24"/>
          <w:szCs w:val="24"/>
        </w:rPr>
        <w:t>Barnes v. Yahoo!</w:t>
      </w:r>
    </w:p>
    <w:p w14:paraId="03E721B0"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Section 230 was never meant to block lawsuits outright but to provide a defense that platforms must prove. Judge White wrongly applied it as absolute immunity, shutting down Fyk’s case before the facts could be examined.</w:t>
      </w:r>
    </w:p>
    <w:p w14:paraId="55041EB9" w14:textId="77777777" w:rsidR="00377BC8" w:rsidRPr="00377BC8" w:rsidRDefault="00377BC8" w:rsidP="00377BC8">
      <w:pPr>
        <w:numPr>
          <w:ilvl w:val="0"/>
          <w:numId w:val="47"/>
        </w:numPr>
        <w:rPr>
          <w:rFonts w:ascii="Times New Roman" w:hAnsi="Times New Roman" w:cs="Times New Roman"/>
          <w:sz w:val="24"/>
          <w:szCs w:val="24"/>
        </w:rPr>
      </w:pPr>
      <w:r w:rsidRPr="00377BC8">
        <w:rPr>
          <w:rFonts w:ascii="Times New Roman" w:hAnsi="Times New Roman" w:cs="Times New Roman"/>
          <w:sz w:val="24"/>
          <w:szCs w:val="24"/>
        </w:rPr>
        <w:t xml:space="preserve">Failing to convert the motion to summary judgment, despite Facebook relying on extrinsic evidence—contrary to </w:t>
      </w:r>
      <w:r w:rsidRPr="00377BC8">
        <w:rPr>
          <w:rFonts w:ascii="Times New Roman" w:hAnsi="Times New Roman" w:cs="Times New Roman"/>
          <w:i/>
          <w:iCs/>
          <w:sz w:val="24"/>
          <w:szCs w:val="24"/>
        </w:rPr>
        <w:t xml:space="preserve">Energy Automation Systems v. </w:t>
      </w:r>
      <w:proofErr w:type="spellStart"/>
      <w:r w:rsidRPr="00377BC8">
        <w:rPr>
          <w:rFonts w:ascii="Times New Roman" w:hAnsi="Times New Roman" w:cs="Times New Roman"/>
          <w:i/>
          <w:iCs/>
          <w:sz w:val="24"/>
          <w:szCs w:val="24"/>
        </w:rPr>
        <w:t>Xcentric</w:t>
      </w:r>
      <w:proofErr w:type="spellEnd"/>
      <w:r w:rsidRPr="00377BC8">
        <w:rPr>
          <w:rFonts w:ascii="Times New Roman" w:hAnsi="Times New Roman" w:cs="Times New Roman"/>
          <w:i/>
          <w:iCs/>
          <w:sz w:val="24"/>
          <w:szCs w:val="24"/>
        </w:rPr>
        <w:t xml:space="preserve"> Ventures.</w:t>
      </w:r>
    </w:p>
    <w:p w14:paraId="1A1B8B7B"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Under established case law, when a defendant introduces extrinsic evidence at the motion-to-dismiss stage, the court must convert the motion to Rule 56 summary judgment and allow discovery.</w:t>
      </w:r>
    </w:p>
    <w:p w14:paraId="2DC2B338"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Judge White ignored this requirement, letting Facebook assert unverified claims while denying Fyk the ability to challenge them.</w:t>
      </w:r>
    </w:p>
    <w:p w14:paraId="21623467" w14:textId="77777777" w:rsidR="00377BC8" w:rsidRPr="00377BC8" w:rsidRDefault="00377BC8" w:rsidP="00377BC8">
      <w:pPr>
        <w:numPr>
          <w:ilvl w:val="0"/>
          <w:numId w:val="47"/>
        </w:numPr>
        <w:rPr>
          <w:rFonts w:ascii="Times New Roman" w:hAnsi="Times New Roman" w:cs="Times New Roman"/>
          <w:sz w:val="24"/>
          <w:szCs w:val="24"/>
        </w:rPr>
      </w:pPr>
      <w:r w:rsidRPr="00377BC8">
        <w:rPr>
          <w:rFonts w:ascii="Times New Roman" w:hAnsi="Times New Roman" w:cs="Times New Roman"/>
          <w:sz w:val="24"/>
          <w:szCs w:val="24"/>
        </w:rPr>
        <w:lastRenderedPageBreak/>
        <w:t>Ignoring Rule 12(b)(6) standards, resolving factual disputes in Facebook’s favor instead of assuming Fyk’s verified allegations as true.</w:t>
      </w:r>
    </w:p>
    <w:p w14:paraId="4F810AB7"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Under Rule 12(b)(6), the court must assume all well-pleaded factual allegations in the complaint are true and view them in the light most favorable to the plaintiff.</w:t>
      </w:r>
    </w:p>
    <w:p w14:paraId="2484EA45"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Instead, Judge White did the opposite, adopting Facebook’s false claims while ignoring Fyk’s sworn allegations.</w:t>
      </w:r>
    </w:p>
    <w:p w14:paraId="1A1C201A" w14:textId="77777777" w:rsidR="00377BC8" w:rsidRPr="00377BC8" w:rsidRDefault="00377BC8" w:rsidP="00377BC8">
      <w:pPr>
        <w:numPr>
          <w:ilvl w:val="0"/>
          <w:numId w:val="47"/>
        </w:numPr>
        <w:rPr>
          <w:rFonts w:ascii="Times New Roman" w:hAnsi="Times New Roman" w:cs="Times New Roman"/>
          <w:sz w:val="24"/>
          <w:szCs w:val="24"/>
        </w:rPr>
      </w:pPr>
      <w:r w:rsidRPr="00377BC8">
        <w:rPr>
          <w:rFonts w:ascii="Times New Roman" w:hAnsi="Times New Roman" w:cs="Times New Roman"/>
          <w:sz w:val="24"/>
          <w:szCs w:val="24"/>
        </w:rPr>
        <w:t>Denying due process by preventing Fyk from challenging whether Facebook was acting as a neutral platform or engaging in content development.</w:t>
      </w:r>
    </w:p>
    <w:p w14:paraId="4408406A"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The core dispute in this case was whether Facebook was merely hosting content (protected under 230(c)(1)) or actively manipulating content for financial gain (which would not be protected).</w:t>
      </w:r>
    </w:p>
    <w:p w14:paraId="0B9BFA7A" w14:textId="77777777" w:rsidR="00377BC8" w:rsidRPr="00377BC8" w:rsidRDefault="00377BC8" w:rsidP="00377BC8">
      <w:pPr>
        <w:numPr>
          <w:ilvl w:val="1"/>
          <w:numId w:val="47"/>
        </w:numPr>
        <w:rPr>
          <w:rFonts w:ascii="Times New Roman" w:hAnsi="Times New Roman" w:cs="Times New Roman"/>
          <w:sz w:val="24"/>
          <w:szCs w:val="24"/>
        </w:rPr>
      </w:pPr>
      <w:r w:rsidRPr="00377BC8">
        <w:rPr>
          <w:rFonts w:ascii="Times New Roman" w:hAnsi="Times New Roman" w:cs="Times New Roman"/>
          <w:sz w:val="24"/>
          <w:szCs w:val="24"/>
        </w:rPr>
        <w:t>Fyk was never given the chance to argue this, as Judge White dismissed the case before any evidence could be presented.</w:t>
      </w:r>
    </w:p>
    <w:p w14:paraId="79E4D73C" w14:textId="51CB5DCA" w:rsidR="00377BC8" w:rsidRPr="00377BC8" w:rsidRDefault="00377BC8" w:rsidP="00377BC8">
      <w:pPr>
        <w:rPr>
          <w:rFonts w:ascii="Times New Roman" w:hAnsi="Times New Roman" w:cs="Times New Roman"/>
          <w:sz w:val="24"/>
          <w:szCs w:val="24"/>
        </w:rPr>
      </w:pPr>
    </w:p>
    <w:p w14:paraId="4CB3D179" w14:textId="3FAD7FD8" w:rsidR="000C680B" w:rsidRPr="000C680B" w:rsidRDefault="000C680B" w:rsidP="000C680B">
      <w:pPr>
        <w:jc w:val="center"/>
        <w:rPr>
          <w:rFonts w:ascii="Times New Roman" w:hAnsi="Times New Roman" w:cs="Times New Roman"/>
          <w:b/>
          <w:bCs/>
          <w:sz w:val="32"/>
          <w:szCs w:val="32"/>
        </w:rPr>
      </w:pPr>
      <w:r w:rsidRPr="000C680B">
        <w:rPr>
          <w:rFonts w:ascii="Times New Roman" w:hAnsi="Times New Roman" w:cs="Times New Roman"/>
          <w:b/>
          <w:bCs/>
          <w:sz w:val="32"/>
          <w:szCs w:val="32"/>
        </w:rPr>
        <w:t>How to Fix Section 230 and the Internet</w:t>
      </w:r>
    </w:p>
    <w:p w14:paraId="2977E666" w14:textId="77777777" w:rsidR="000C680B" w:rsidRPr="000C680B" w:rsidRDefault="000C680B" w:rsidP="000C680B">
      <w:pPr>
        <w:rPr>
          <w:rFonts w:ascii="Times New Roman" w:hAnsi="Times New Roman" w:cs="Times New Roman"/>
          <w:b/>
          <w:bCs/>
          <w:sz w:val="24"/>
          <w:szCs w:val="24"/>
        </w:rPr>
      </w:pPr>
      <w:r w:rsidRPr="000C680B">
        <w:rPr>
          <w:rFonts w:ascii="Times New Roman" w:hAnsi="Times New Roman" w:cs="Times New Roman"/>
          <w:b/>
          <w:bCs/>
          <w:sz w:val="24"/>
          <w:szCs w:val="24"/>
        </w:rPr>
        <w:t>Courts Have Corrupted Section 230 Beyond Recognition</w:t>
      </w:r>
    </w:p>
    <w:p w14:paraId="77CEAFEB" w14:textId="77777777" w:rsidR="000C680B" w:rsidRPr="000C680B" w:rsidRDefault="000C680B" w:rsidP="000C680B">
      <w:pPr>
        <w:rPr>
          <w:rFonts w:ascii="Times New Roman" w:hAnsi="Times New Roman" w:cs="Times New Roman"/>
          <w:sz w:val="24"/>
          <w:szCs w:val="24"/>
        </w:rPr>
      </w:pPr>
      <w:r w:rsidRPr="000C680B">
        <w:rPr>
          <w:rFonts w:ascii="Times New Roman" w:hAnsi="Times New Roman" w:cs="Times New Roman"/>
          <w:sz w:val="24"/>
          <w:szCs w:val="24"/>
        </w:rPr>
        <w:t>Judge White’s ruling is not an anomaly—it reflects a widespread judicial failure that has allowed Big Tech to weaponize Section 230 against competition, accountability, and justice. Courts have twisted a liability shield into blanket immunity, giving tech giants unchecked power while stripping individuals like Fyk of their right to challenge corporate misconduct in court.</w:t>
      </w:r>
    </w:p>
    <w:p w14:paraId="4F3FB48B" w14:textId="1441B5E5" w:rsidR="000C680B" w:rsidRPr="000C680B" w:rsidRDefault="000C680B" w:rsidP="000C680B">
      <w:pPr>
        <w:rPr>
          <w:rFonts w:ascii="Times New Roman" w:hAnsi="Times New Roman" w:cs="Times New Roman"/>
          <w:b/>
          <w:bCs/>
          <w:sz w:val="24"/>
          <w:szCs w:val="24"/>
        </w:rPr>
      </w:pPr>
      <w:r w:rsidRPr="000C680B">
        <w:rPr>
          <w:rFonts w:ascii="Times New Roman" w:hAnsi="Times New Roman" w:cs="Times New Roman"/>
          <w:b/>
          <w:bCs/>
          <w:sz w:val="24"/>
          <w:szCs w:val="24"/>
        </w:rPr>
        <w:t xml:space="preserve">The Supreme Court Can </w:t>
      </w:r>
      <w:r>
        <w:rPr>
          <w:rFonts w:ascii="Times New Roman" w:hAnsi="Times New Roman" w:cs="Times New Roman"/>
          <w:b/>
          <w:bCs/>
          <w:sz w:val="24"/>
          <w:szCs w:val="24"/>
        </w:rPr>
        <w:t xml:space="preserve">Easily </w:t>
      </w:r>
      <w:r w:rsidRPr="000C680B">
        <w:rPr>
          <w:rFonts w:ascii="Times New Roman" w:hAnsi="Times New Roman" w:cs="Times New Roman"/>
          <w:b/>
          <w:bCs/>
          <w:sz w:val="24"/>
          <w:szCs w:val="24"/>
        </w:rPr>
        <w:t xml:space="preserve">Restore Section 230’s Proper </w:t>
      </w:r>
      <w:r>
        <w:rPr>
          <w:rFonts w:ascii="Times New Roman" w:hAnsi="Times New Roman" w:cs="Times New Roman"/>
          <w:b/>
          <w:bCs/>
          <w:sz w:val="24"/>
          <w:szCs w:val="24"/>
        </w:rPr>
        <w:t>Application</w:t>
      </w:r>
    </w:p>
    <w:p w14:paraId="59FE212B" w14:textId="35F97CF6" w:rsidR="000C680B" w:rsidRPr="000C680B" w:rsidRDefault="000C680B" w:rsidP="000C680B">
      <w:pPr>
        <w:rPr>
          <w:rFonts w:ascii="Times New Roman" w:hAnsi="Times New Roman" w:cs="Times New Roman"/>
          <w:sz w:val="24"/>
          <w:szCs w:val="24"/>
        </w:rPr>
      </w:pPr>
      <w:r w:rsidRPr="000C680B">
        <w:rPr>
          <w:rFonts w:ascii="Times New Roman" w:hAnsi="Times New Roman" w:cs="Times New Roman"/>
          <w:sz w:val="24"/>
          <w:szCs w:val="24"/>
        </w:rPr>
        <w:t xml:space="preserve">If the Supreme Court grants Fyk’s petition for certiorari, it </w:t>
      </w:r>
      <w:proofErr w:type="gramStart"/>
      <w:r w:rsidRPr="000C680B">
        <w:rPr>
          <w:rFonts w:ascii="Times New Roman" w:hAnsi="Times New Roman" w:cs="Times New Roman"/>
          <w:sz w:val="24"/>
          <w:szCs w:val="24"/>
        </w:rPr>
        <w:t>has the opportunity to</w:t>
      </w:r>
      <w:proofErr w:type="gramEnd"/>
      <w:r w:rsidRPr="000C680B">
        <w:rPr>
          <w:rFonts w:ascii="Times New Roman" w:hAnsi="Times New Roman" w:cs="Times New Roman"/>
          <w:sz w:val="24"/>
          <w:szCs w:val="24"/>
        </w:rPr>
        <w:t xml:space="preserve"> restore Section 230 to its rightful legal framework by reaffirming that 230(c)(1) is a liability </w:t>
      </w:r>
      <w:r>
        <w:rPr>
          <w:rFonts w:ascii="Times New Roman" w:hAnsi="Times New Roman" w:cs="Times New Roman"/>
          <w:sz w:val="24"/>
          <w:szCs w:val="24"/>
        </w:rPr>
        <w:t>defense</w:t>
      </w:r>
      <w:r w:rsidRPr="000C680B">
        <w:rPr>
          <w:rFonts w:ascii="Times New Roman" w:hAnsi="Times New Roman" w:cs="Times New Roman"/>
          <w:sz w:val="24"/>
          <w:szCs w:val="24"/>
        </w:rPr>
        <w:t xml:space="preserve">—not immunity from suit. The Court can correct decades of judicial misinterpretation by holding that 230(c)(1) </w:t>
      </w:r>
      <w:r>
        <w:rPr>
          <w:rFonts w:ascii="Times New Roman" w:hAnsi="Times New Roman" w:cs="Times New Roman"/>
          <w:sz w:val="24"/>
          <w:szCs w:val="24"/>
        </w:rPr>
        <w:t xml:space="preserve">does not protect any affirmative publishing conduct at all, it only </w:t>
      </w:r>
      <w:r w:rsidRPr="000C680B">
        <w:rPr>
          <w:rFonts w:ascii="Times New Roman" w:hAnsi="Times New Roman" w:cs="Times New Roman"/>
          <w:sz w:val="24"/>
          <w:szCs w:val="24"/>
        </w:rPr>
        <w:t>prevents treating platforms as “the” publisher or speaker of third-party content</w:t>
      </w:r>
      <w:r>
        <w:rPr>
          <w:rFonts w:ascii="Times New Roman" w:hAnsi="Times New Roman" w:cs="Times New Roman"/>
          <w:sz w:val="24"/>
          <w:szCs w:val="24"/>
        </w:rPr>
        <w:t>.</w:t>
      </w:r>
    </w:p>
    <w:p w14:paraId="054B6550" w14:textId="77777777" w:rsidR="000C680B" w:rsidRPr="000C680B" w:rsidRDefault="000C680B" w:rsidP="000C680B">
      <w:pPr>
        <w:rPr>
          <w:rFonts w:ascii="Times New Roman" w:hAnsi="Times New Roman" w:cs="Times New Roman"/>
          <w:sz w:val="24"/>
          <w:szCs w:val="24"/>
        </w:rPr>
      </w:pPr>
      <w:r w:rsidRPr="000C680B">
        <w:rPr>
          <w:rFonts w:ascii="Times New Roman" w:hAnsi="Times New Roman" w:cs="Times New Roman"/>
          <w:sz w:val="24"/>
          <w:szCs w:val="24"/>
        </w:rPr>
        <w:t>A ruling in Fyk’s favor would:</w:t>
      </w:r>
    </w:p>
    <w:p w14:paraId="387A56C0" w14:textId="1D99703B" w:rsidR="000C680B" w:rsidRPr="000C680B" w:rsidRDefault="000C680B" w:rsidP="000C680B">
      <w:pPr>
        <w:numPr>
          <w:ilvl w:val="0"/>
          <w:numId w:val="48"/>
        </w:numPr>
        <w:rPr>
          <w:rFonts w:ascii="Times New Roman" w:hAnsi="Times New Roman" w:cs="Times New Roman"/>
          <w:sz w:val="24"/>
          <w:szCs w:val="24"/>
        </w:rPr>
      </w:pPr>
      <w:r w:rsidRPr="000C680B">
        <w:rPr>
          <w:rFonts w:ascii="Times New Roman" w:hAnsi="Times New Roman" w:cs="Times New Roman"/>
          <w:sz w:val="24"/>
          <w:szCs w:val="24"/>
        </w:rPr>
        <w:t>End improper early dismissals by requiring platforms prove their Section 230 defense, rather than merely assert it.</w:t>
      </w:r>
    </w:p>
    <w:p w14:paraId="485ECF6D" w14:textId="77777777" w:rsidR="000C680B" w:rsidRPr="000C680B" w:rsidRDefault="000C680B" w:rsidP="000C680B">
      <w:pPr>
        <w:numPr>
          <w:ilvl w:val="0"/>
          <w:numId w:val="48"/>
        </w:numPr>
        <w:rPr>
          <w:rFonts w:ascii="Times New Roman" w:hAnsi="Times New Roman" w:cs="Times New Roman"/>
          <w:sz w:val="24"/>
          <w:szCs w:val="24"/>
        </w:rPr>
      </w:pPr>
      <w:r w:rsidRPr="000C680B">
        <w:rPr>
          <w:rFonts w:ascii="Times New Roman" w:hAnsi="Times New Roman" w:cs="Times New Roman"/>
          <w:sz w:val="24"/>
          <w:szCs w:val="24"/>
        </w:rPr>
        <w:t>Protect due process by preventing courts from resolving factual disputes in favor of tech companies at the motion-to-dismiss stage.</w:t>
      </w:r>
    </w:p>
    <w:p w14:paraId="784873F7" w14:textId="77777777" w:rsidR="000C680B" w:rsidRPr="000C680B" w:rsidRDefault="000C680B" w:rsidP="000C680B">
      <w:pPr>
        <w:numPr>
          <w:ilvl w:val="0"/>
          <w:numId w:val="48"/>
        </w:numPr>
        <w:rPr>
          <w:rFonts w:ascii="Times New Roman" w:hAnsi="Times New Roman" w:cs="Times New Roman"/>
          <w:sz w:val="24"/>
          <w:szCs w:val="24"/>
        </w:rPr>
      </w:pPr>
      <w:r w:rsidRPr="000C680B">
        <w:rPr>
          <w:rFonts w:ascii="Times New Roman" w:hAnsi="Times New Roman" w:cs="Times New Roman"/>
          <w:sz w:val="24"/>
          <w:szCs w:val="24"/>
        </w:rPr>
        <w:t>Reinforce procedural safeguards by requiring courts to convert motions to summary judgment when defendants rely on extrinsic evidence, restoring plaintiffs’ right to discovery.</w:t>
      </w:r>
    </w:p>
    <w:p w14:paraId="0E95D61A" w14:textId="1F4552BF" w:rsidR="000C680B" w:rsidRPr="000C680B" w:rsidRDefault="000C680B" w:rsidP="000C680B">
      <w:pPr>
        <w:numPr>
          <w:ilvl w:val="0"/>
          <w:numId w:val="48"/>
        </w:numPr>
        <w:rPr>
          <w:rFonts w:ascii="Times New Roman" w:hAnsi="Times New Roman" w:cs="Times New Roman"/>
          <w:sz w:val="24"/>
          <w:szCs w:val="24"/>
        </w:rPr>
      </w:pPr>
      <w:r w:rsidRPr="000C680B">
        <w:rPr>
          <w:rFonts w:ascii="Times New Roman" w:hAnsi="Times New Roman" w:cs="Times New Roman"/>
          <w:sz w:val="24"/>
          <w:szCs w:val="24"/>
        </w:rPr>
        <w:lastRenderedPageBreak/>
        <w:t xml:space="preserve">Ensure legal accountability so platforms cannot engage in anticompetitive, fraudulent, or bad-faith actions under the false pretense of </w:t>
      </w:r>
      <w:r>
        <w:rPr>
          <w:rFonts w:ascii="Times New Roman" w:hAnsi="Times New Roman" w:cs="Times New Roman"/>
          <w:sz w:val="24"/>
          <w:szCs w:val="24"/>
        </w:rPr>
        <w:t xml:space="preserve">sovereign </w:t>
      </w:r>
      <w:r w:rsidRPr="000C680B">
        <w:rPr>
          <w:rFonts w:ascii="Times New Roman" w:hAnsi="Times New Roman" w:cs="Times New Roman"/>
          <w:sz w:val="24"/>
          <w:szCs w:val="24"/>
        </w:rPr>
        <w:t>immunity.</w:t>
      </w:r>
    </w:p>
    <w:p w14:paraId="2543513A" w14:textId="77777777" w:rsidR="000C680B" w:rsidRPr="000C680B" w:rsidRDefault="000C680B" w:rsidP="000C680B">
      <w:pPr>
        <w:rPr>
          <w:rFonts w:ascii="Times New Roman" w:hAnsi="Times New Roman" w:cs="Times New Roman"/>
          <w:b/>
          <w:bCs/>
          <w:sz w:val="24"/>
          <w:szCs w:val="24"/>
        </w:rPr>
      </w:pPr>
      <w:r w:rsidRPr="000C680B">
        <w:rPr>
          <w:rFonts w:ascii="Times New Roman" w:hAnsi="Times New Roman" w:cs="Times New Roman"/>
          <w:b/>
          <w:bCs/>
          <w:sz w:val="24"/>
          <w:szCs w:val="24"/>
        </w:rPr>
        <w:t>No New Laws Are Needed—Only Judicial Course Correction</w:t>
      </w:r>
    </w:p>
    <w:p w14:paraId="315656E4" w14:textId="50257156" w:rsidR="000C680B" w:rsidRPr="000C680B" w:rsidRDefault="000C680B" w:rsidP="00FF76B2">
      <w:pPr>
        <w:rPr>
          <w:rFonts w:ascii="Times New Roman" w:hAnsi="Times New Roman" w:cs="Times New Roman"/>
          <w:sz w:val="24"/>
          <w:szCs w:val="24"/>
        </w:rPr>
      </w:pPr>
      <w:r w:rsidRPr="000C680B">
        <w:rPr>
          <w:rFonts w:ascii="Times New Roman" w:hAnsi="Times New Roman" w:cs="Times New Roman"/>
          <w:sz w:val="24"/>
          <w:szCs w:val="24"/>
        </w:rPr>
        <w:t>If Section 230 is ever to serve its intended purpose, Congress does not need to amend or repeal it—the courts must simply apply it correctly. The law itself is not broken; the judiciary’s failure to follow its text, intent, and procedural safeguards is. Until the courts return to the rule of law, the internet will remain broken—not by Congress, but by the courts.</w:t>
      </w:r>
    </w:p>
    <w:p w14:paraId="566379E2" w14:textId="77777777" w:rsidR="00534FD1" w:rsidRDefault="00534FD1">
      <w:pPr>
        <w:rPr>
          <w:rFonts w:ascii="Times New Roman" w:hAnsi="Times New Roman" w:cs="Times New Roman"/>
          <w:sz w:val="24"/>
          <w:szCs w:val="24"/>
        </w:rPr>
      </w:pPr>
    </w:p>
    <w:p w14:paraId="21A572E4" w14:textId="0D6EF92A" w:rsidR="00AB11A2" w:rsidRDefault="00AB11A2">
      <w:pPr>
        <w:rPr>
          <w:rFonts w:ascii="Times New Roman" w:hAnsi="Times New Roman" w:cs="Times New Roman"/>
          <w:sz w:val="24"/>
          <w:szCs w:val="24"/>
        </w:rPr>
      </w:pPr>
      <w:r>
        <w:rPr>
          <w:rFonts w:ascii="Times New Roman" w:hAnsi="Times New Roman" w:cs="Times New Roman"/>
          <w:sz w:val="24"/>
          <w:szCs w:val="24"/>
        </w:rPr>
        <w:t>Jason Fyk</w:t>
      </w:r>
    </w:p>
    <w:p w14:paraId="05439341" w14:textId="53B952D0" w:rsidR="00AB11A2" w:rsidRDefault="00AB11A2">
      <w:pPr>
        <w:rPr>
          <w:rFonts w:ascii="Times New Roman" w:hAnsi="Times New Roman" w:cs="Times New Roman"/>
          <w:sz w:val="24"/>
          <w:szCs w:val="24"/>
        </w:rPr>
      </w:pPr>
      <w:hyperlink r:id="rId8" w:history="1">
        <w:r w:rsidRPr="00E82117">
          <w:rPr>
            <w:rStyle w:val="Hyperlink"/>
            <w:rFonts w:ascii="Times New Roman" w:hAnsi="Times New Roman" w:cs="Times New Roman"/>
            <w:sz w:val="24"/>
            <w:szCs w:val="24"/>
          </w:rPr>
          <w:t>jfyk@socialmedia.org</w:t>
        </w:r>
      </w:hyperlink>
      <w:r>
        <w:rPr>
          <w:rFonts w:ascii="Times New Roman" w:hAnsi="Times New Roman" w:cs="Times New Roman"/>
          <w:sz w:val="24"/>
          <w:szCs w:val="24"/>
        </w:rPr>
        <w:t xml:space="preserve"> </w:t>
      </w:r>
    </w:p>
    <w:p w14:paraId="04771007" w14:textId="66AE8288" w:rsidR="009E55D9" w:rsidRDefault="009E55D9">
      <w:pPr>
        <w:rPr>
          <w:rFonts w:ascii="Times New Roman" w:hAnsi="Times New Roman" w:cs="Times New Roman"/>
          <w:sz w:val="24"/>
          <w:szCs w:val="24"/>
        </w:rPr>
      </w:pPr>
      <w:r>
        <w:rPr>
          <w:rFonts w:ascii="Times New Roman" w:hAnsi="Times New Roman" w:cs="Times New Roman"/>
          <w:sz w:val="24"/>
          <w:szCs w:val="24"/>
        </w:rPr>
        <w:br w:type="page"/>
      </w:r>
    </w:p>
    <w:p w14:paraId="6C1199AD" w14:textId="77777777" w:rsidR="009E55D9" w:rsidRDefault="009E55D9" w:rsidP="009E55D9">
      <w:pPr>
        <w:jc w:val="center"/>
        <w:rPr>
          <w:rFonts w:ascii="Times New Roman" w:hAnsi="Times New Roman" w:cs="Times New Roman"/>
          <w:b/>
          <w:bCs/>
          <w:sz w:val="32"/>
          <w:szCs w:val="32"/>
        </w:rPr>
      </w:pPr>
      <w:r w:rsidRPr="009E55D9">
        <w:rPr>
          <w:rFonts w:ascii="Times New Roman" w:hAnsi="Times New Roman" w:cs="Times New Roman"/>
          <w:b/>
          <w:bCs/>
          <w:sz w:val="32"/>
          <w:szCs w:val="32"/>
        </w:rPr>
        <w:lastRenderedPageBreak/>
        <w:t>Quick Reference Guide: Section 230</w:t>
      </w:r>
    </w:p>
    <w:p w14:paraId="6505F4B1" w14:textId="5EF8062B" w:rsidR="009E55D9" w:rsidRPr="009E55D9" w:rsidRDefault="009E55D9" w:rsidP="009E55D9">
      <w:pPr>
        <w:jc w:val="center"/>
        <w:rPr>
          <w:rFonts w:ascii="Times New Roman" w:hAnsi="Times New Roman" w:cs="Times New Roman"/>
          <w:b/>
          <w:bCs/>
          <w:sz w:val="32"/>
          <w:szCs w:val="32"/>
        </w:rPr>
      </w:pPr>
      <w:r w:rsidRPr="009E55D9">
        <w:rPr>
          <w:rFonts w:ascii="Times New Roman" w:hAnsi="Times New Roman" w:cs="Times New Roman"/>
          <w:b/>
          <w:bCs/>
          <w:sz w:val="32"/>
          <w:szCs w:val="32"/>
        </w:rPr>
        <w:t>How the Courts Broke the Internet &amp; How to Fix It</w:t>
      </w:r>
    </w:p>
    <w:p w14:paraId="3D88E582" w14:textId="77777777" w:rsidR="009E55D9" w:rsidRDefault="009E55D9" w:rsidP="009E55D9">
      <w:pPr>
        <w:rPr>
          <w:rFonts w:ascii="Times New Roman" w:hAnsi="Times New Roman" w:cs="Times New Roman"/>
          <w:b/>
          <w:bCs/>
          <w:sz w:val="24"/>
          <w:szCs w:val="24"/>
        </w:rPr>
      </w:pPr>
    </w:p>
    <w:p w14:paraId="18D18CCE" w14:textId="7A417DED"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1. The Original Purpose of Section 230</w:t>
      </w:r>
    </w:p>
    <w:p w14:paraId="3A1382C5" w14:textId="77777777" w:rsidR="009E55D9" w:rsidRPr="009E55D9" w:rsidRDefault="009E55D9" w:rsidP="009E55D9">
      <w:pPr>
        <w:numPr>
          <w:ilvl w:val="0"/>
          <w:numId w:val="52"/>
        </w:numPr>
        <w:rPr>
          <w:rFonts w:ascii="Times New Roman" w:hAnsi="Times New Roman" w:cs="Times New Roman"/>
          <w:sz w:val="24"/>
          <w:szCs w:val="24"/>
        </w:rPr>
      </w:pPr>
      <w:r w:rsidRPr="009E55D9">
        <w:rPr>
          <w:rFonts w:ascii="Times New Roman" w:hAnsi="Times New Roman" w:cs="Times New Roman"/>
          <w:sz w:val="24"/>
          <w:szCs w:val="24"/>
        </w:rPr>
        <w:t>Intended to protect free speech by allowing platforms to host user-generated content without liability for third-party speech.</w:t>
      </w:r>
    </w:p>
    <w:p w14:paraId="198C816E" w14:textId="77777777" w:rsidR="009E55D9" w:rsidRPr="009E55D9" w:rsidRDefault="009E55D9" w:rsidP="009E55D9">
      <w:pPr>
        <w:numPr>
          <w:ilvl w:val="0"/>
          <w:numId w:val="52"/>
        </w:numPr>
        <w:rPr>
          <w:rFonts w:ascii="Times New Roman" w:hAnsi="Times New Roman" w:cs="Times New Roman"/>
          <w:sz w:val="24"/>
          <w:szCs w:val="24"/>
        </w:rPr>
      </w:pPr>
      <w:r w:rsidRPr="009E55D9">
        <w:rPr>
          <w:rFonts w:ascii="Times New Roman" w:hAnsi="Times New Roman" w:cs="Times New Roman"/>
          <w:sz w:val="24"/>
          <w:szCs w:val="24"/>
        </w:rPr>
        <w:t>Designed to ensure platforms remain neutral hosts, not editorial gatekeepers.</w:t>
      </w:r>
    </w:p>
    <w:p w14:paraId="3E4E25D6" w14:textId="77777777" w:rsidR="009E55D9" w:rsidRPr="009E55D9" w:rsidRDefault="009E55D9" w:rsidP="009E55D9">
      <w:pPr>
        <w:numPr>
          <w:ilvl w:val="0"/>
          <w:numId w:val="52"/>
        </w:numPr>
        <w:rPr>
          <w:rFonts w:ascii="Times New Roman" w:hAnsi="Times New Roman" w:cs="Times New Roman"/>
          <w:sz w:val="24"/>
          <w:szCs w:val="24"/>
        </w:rPr>
      </w:pPr>
      <w:r w:rsidRPr="009E55D9">
        <w:rPr>
          <w:rFonts w:ascii="Times New Roman" w:hAnsi="Times New Roman" w:cs="Times New Roman"/>
          <w:sz w:val="24"/>
          <w:szCs w:val="24"/>
        </w:rPr>
        <w:t>Courts misinterpreted it, granting Big Tech unchecked power to censor, remove competitors, and shape public discourse.</w:t>
      </w:r>
    </w:p>
    <w:p w14:paraId="570E6A84"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2. The Key Misinterpretation: "The" vs. "A" Publisher</w:t>
      </w:r>
    </w:p>
    <w:p w14:paraId="5F1939BF" w14:textId="77777777" w:rsidR="009E55D9" w:rsidRPr="009E55D9" w:rsidRDefault="009E55D9" w:rsidP="009E55D9">
      <w:pPr>
        <w:numPr>
          <w:ilvl w:val="0"/>
          <w:numId w:val="53"/>
        </w:numPr>
        <w:rPr>
          <w:rFonts w:ascii="Times New Roman" w:hAnsi="Times New Roman" w:cs="Times New Roman"/>
          <w:sz w:val="24"/>
          <w:szCs w:val="24"/>
        </w:rPr>
      </w:pPr>
      <w:r w:rsidRPr="009E55D9">
        <w:rPr>
          <w:rFonts w:ascii="Times New Roman" w:hAnsi="Times New Roman" w:cs="Times New Roman"/>
          <w:sz w:val="24"/>
          <w:szCs w:val="24"/>
        </w:rPr>
        <w:t>Section 230(c)(1) states:</w:t>
      </w:r>
      <w:r w:rsidRPr="009E55D9">
        <w:rPr>
          <w:rFonts w:ascii="Times New Roman" w:hAnsi="Times New Roman" w:cs="Times New Roman"/>
          <w:sz w:val="24"/>
          <w:szCs w:val="24"/>
        </w:rPr>
        <w:br/>
      </w:r>
      <w:r w:rsidRPr="009E55D9">
        <w:rPr>
          <w:rFonts w:ascii="Times New Roman" w:hAnsi="Times New Roman" w:cs="Times New Roman"/>
          <w:i/>
          <w:iCs/>
          <w:sz w:val="24"/>
          <w:szCs w:val="24"/>
        </w:rPr>
        <w:t>“No provider or user of an interactive computer service shall be treated as the publisher or speaker of any information provided by another information content provider.”</w:t>
      </w:r>
    </w:p>
    <w:p w14:paraId="65C92E86" w14:textId="77777777" w:rsidR="009E55D9" w:rsidRPr="009E55D9" w:rsidRDefault="009E55D9" w:rsidP="009E55D9">
      <w:pPr>
        <w:numPr>
          <w:ilvl w:val="0"/>
          <w:numId w:val="53"/>
        </w:numPr>
        <w:rPr>
          <w:rFonts w:ascii="Times New Roman" w:hAnsi="Times New Roman" w:cs="Times New Roman"/>
          <w:sz w:val="24"/>
          <w:szCs w:val="24"/>
        </w:rPr>
      </w:pPr>
      <w:r w:rsidRPr="009E55D9">
        <w:rPr>
          <w:rFonts w:ascii="Times New Roman" w:hAnsi="Times New Roman" w:cs="Times New Roman"/>
          <w:sz w:val="24"/>
          <w:szCs w:val="24"/>
        </w:rPr>
        <w:t>Courts changed it to "a" publisher, expanding immunity beyond its intended scope.</w:t>
      </w:r>
    </w:p>
    <w:p w14:paraId="720AB839" w14:textId="77777777" w:rsidR="009E55D9" w:rsidRPr="009E55D9" w:rsidRDefault="009E55D9" w:rsidP="009E55D9">
      <w:pPr>
        <w:numPr>
          <w:ilvl w:val="0"/>
          <w:numId w:val="53"/>
        </w:numPr>
        <w:rPr>
          <w:rFonts w:ascii="Times New Roman" w:hAnsi="Times New Roman" w:cs="Times New Roman"/>
          <w:sz w:val="24"/>
          <w:szCs w:val="24"/>
        </w:rPr>
      </w:pPr>
      <w:r w:rsidRPr="009E55D9">
        <w:rPr>
          <w:rFonts w:ascii="Times New Roman" w:hAnsi="Times New Roman" w:cs="Times New Roman"/>
          <w:sz w:val="24"/>
          <w:szCs w:val="24"/>
        </w:rPr>
        <w:t>Correct interpretation: Platforms should not be treated as the original author but can still be held accountable for their own publishing conduct.</w:t>
      </w:r>
    </w:p>
    <w:p w14:paraId="204A51FA" w14:textId="77777777" w:rsidR="009E55D9" w:rsidRPr="009E55D9" w:rsidRDefault="009E55D9" w:rsidP="009E55D9">
      <w:pPr>
        <w:numPr>
          <w:ilvl w:val="0"/>
          <w:numId w:val="53"/>
        </w:numPr>
        <w:rPr>
          <w:rFonts w:ascii="Times New Roman" w:hAnsi="Times New Roman" w:cs="Times New Roman"/>
          <w:sz w:val="24"/>
          <w:szCs w:val="24"/>
        </w:rPr>
      </w:pPr>
      <w:r w:rsidRPr="009E55D9">
        <w:rPr>
          <w:rFonts w:ascii="Times New Roman" w:hAnsi="Times New Roman" w:cs="Times New Roman"/>
          <w:sz w:val="24"/>
          <w:szCs w:val="24"/>
        </w:rPr>
        <w:t>Judges, like in Fyk v. Facebook, misquoted the law, distorting its meaning to create broad immunity.</w:t>
      </w:r>
    </w:p>
    <w:p w14:paraId="5E37B39E"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3. The "Surplusage" Argument: Courts Made 230(c)(2) Useless</w:t>
      </w:r>
    </w:p>
    <w:p w14:paraId="19F29F66" w14:textId="77777777" w:rsidR="009E55D9" w:rsidRPr="009E55D9" w:rsidRDefault="009E55D9" w:rsidP="009E55D9">
      <w:pPr>
        <w:numPr>
          <w:ilvl w:val="0"/>
          <w:numId w:val="54"/>
        </w:numPr>
        <w:rPr>
          <w:rFonts w:ascii="Times New Roman" w:hAnsi="Times New Roman" w:cs="Times New Roman"/>
          <w:sz w:val="24"/>
          <w:szCs w:val="24"/>
        </w:rPr>
      </w:pPr>
      <w:r w:rsidRPr="009E55D9">
        <w:rPr>
          <w:rFonts w:ascii="Times New Roman" w:hAnsi="Times New Roman" w:cs="Times New Roman"/>
          <w:sz w:val="24"/>
          <w:szCs w:val="24"/>
        </w:rPr>
        <w:t xml:space="preserve">Legal principle: Every part of a law must have </w:t>
      </w:r>
      <w:proofErr w:type="gramStart"/>
      <w:r w:rsidRPr="009E55D9">
        <w:rPr>
          <w:rFonts w:ascii="Times New Roman" w:hAnsi="Times New Roman" w:cs="Times New Roman"/>
          <w:sz w:val="24"/>
          <w:szCs w:val="24"/>
        </w:rPr>
        <w:t>meaning</w:t>
      </w:r>
      <w:proofErr w:type="gramEnd"/>
      <w:r w:rsidRPr="009E55D9">
        <w:rPr>
          <w:rFonts w:ascii="Times New Roman" w:hAnsi="Times New Roman" w:cs="Times New Roman"/>
          <w:sz w:val="24"/>
          <w:szCs w:val="24"/>
        </w:rPr>
        <w:t xml:space="preserve"> (Duncan v. Walker, TRW Inc. v. Andrews).</w:t>
      </w:r>
    </w:p>
    <w:p w14:paraId="0BD9CE38" w14:textId="77777777" w:rsidR="009E55D9" w:rsidRPr="009E55D9" w:rsidRDefault="009E55D9" w:rsidP="009E55D9">
      <w:pPr>
        <w:numPr>
          <w:ilvl w:val="0"/>
          <w:numId w:val="54"/>
        </w:numPr>
        <w:rPr>
          <w:rFonts w:ascii="Times New Roman" w:hAnsi="Times New Roman" w:cs="Times New Roman"/>
          <w:sz w:val="24"/>
          <w:szCs w:val="24"/>
        </w:rPr>
      </w:pPr>
      <w:r w:rsidRPr="009E55D9">
        <w:rPr>
          <w:rFonts w:ascii="Times New Roman" w:hAnsi="Times New Roman" w:cs="Times New Roman"/>
          <w:sz w:val="24"/>
          <w:szCs w:val="24"/>
        </w:rPr>
        <w:t>Courts’ interpretation of 230(c)(1) renders 230(c)(2) meaningless.</w:t>
      </w:r>
    </w:p>
    <w:p w14:paraId="3DC8FCBB" w14:textId="77777777" w:rsidR="009E55D9" w:rsidRPr="009E55D9" w:rsidRDefault="009E55D9" w:rsidP="009E55D9">
      <w:pPr>
        <w:numPr>
          <w:ilvl w:val="1"/>
          <w:numId w:val="54"/>
        </w:numPr>
        <w:rPr>
          <w:rFonts w:ascii="Times New Roman" w:hAnsi="Times New Roman" w:cs="Times New Roman"/>
          <w:sz w:val="24"/>
          <w:szCs w:val="24"/>
        </w:rPr>
      </w:pPr>
      <w:r w:rsidRPr="009E55D9">
        <w:rPr>
          <w:rFonts w:ascii="Times New Roman" w:hAnsi="Times New Roman" w:cs="Times New Roman"/>
          <w:sz w:val="24"/>
          <w:szCs w:val="24"/>
        </w:rPr>
        <w:t>230(c)(2)(A): Protects good faith content moderation.</w:t>
      </w:r>
    </w:p>
    <w:p w14:paraId="62946939" w14:textId="77777777" w:rsidR="009E55D9" w:rsidRPr="009E55D9" w:rsidRDefault="009E55D9" w:rsidP="009E55D9">
      <w:pPr>
        <w:numPr>
          <w:ilvl w:val="1"/>
          <w:numId w:val="54"/>
        </w:numPr>
        <w:rPr>
          <w:rFonts w:ascii="Times New Roman" w:hAnsi="Times New Roman" w:cs="Times New Roman"/>
          <w:sz w:val="24"/>
          <w:szCs w:val="24"/>
        </w:rPr>
      </w:pPr>
      <w:r w:rsidRPr="009E55D9">
        <w:rPr>
          <w:rFonts w:ascii="Times New Roman" w:hAnsi="Times New Roman" w:cs="Times New Roman"/>
          <w:sz w:val="24"/>
          <w:szCs w:val="24"/>
        </w:rPr>
        <w:t xml:space="preserve">If 230(c)(1) protects all moderation, </w:t>
      </w:r>
      <w:proofErr w:type="gramStart"/>
      <w:r w:rsidRPr="009E55D9">
        <w:rPr>
          <w:rFonts w:ascii="Times New Roman" w:hAnsi="Times New Roman" w:cs="Times New Roman"/>
          <w:sz w:val="24"/>
          <w:szCs w:val="24"/>
        </w:rPr>
        <w:t>there’s</w:t>
      </w:r>
      <w:proofErr w:type="gramEnd"/>
      <w:r w:rsidRPr="009E55D9">
        <w:rPr>
          <w:rFonts w:ascii="Times New Roman" w:hAnsi="Times New Roman" w:cs="Times New Roman"/>
          <w:sz w:val="24"/>
          <w:szCs w:val="24"/>
        </w:rPr>
        <w:t xml:space="preserve"> no reason for a separate good faith requirement.</w:t>
      </w:r>
    </w:p>
    <w:p w14:paraId="7295A0FF" w14:textId="77777777" w:rsidR="009E55D9" w:rsidRPr="009E55D9" w:rsidRDefault="009E55D9" w:rsidP="009E55D9">
      <w:pPr>
        <w:numPr>
          <w:ilvl w:val="0"/>
          <w:numId w:val="54"/>
        </w:numPr>
        <w:rPr>
          <w:rFonts w:ascii="Times New Roman" w:hAnsi="Times New Roman" w:cs="Times New Roman"/>
          <w:sz w:val="24"/>
          <w:szCs w:val="24"/>
        </w:rPr>
      </w:pPr>
      <w:r w:rsidRPr="009E55D9">
        <w:rPr>
          <w:rFonts w:ascii="Times New Roman" w:hAnsi="Times New Roman" w:cs="Times New Roman"/>
          <w:sz w:val="24"/>
          <w:szCs w:val="24"/>
        </w:rPr>
        <w:t>Proper interpretation:</w:t>
      </w:r>
    </w:p>
    <w:p w14:paraId="714E490D" w14:textId="77777777" w:rsidR="009E55D9" w:rsidRPr="009E55D9" w:rsidRDefault="009E55D9" w:rsidP="009E55D9">
      <w:pPr>
        <w:numPr>
          <w:ilvl w:val="1"/>
          <w:numId w:val="54"/>
        </w:numPr>
        <w:rPr>
          <w:rFonts w:ascii="Times New Roman" w:hAnsi="Times New Roman" w:cs="Times New Roman"/>
          <w:sz w:val="24"/>
          <w:szCs w:val="24"/>
        </w:rPr>
      </w:pPr>
      <w:r w:rsidRPr="009E55D9">
        <w:rPr>
          <w:rFonts w:ascii="Times New Roman" w:hAnsi="Times New Roman" w:cs="Times New Roman"/>
          <w:sz w:val="24"/>
          <w:szCs w:val="24"/>
        </w:rPr>
        <w:t>230(c)(1) only protects platforms from being treated as "the" publisher of another’s content.</w:t>
      </w:r>
    </w:p>
    <w:p w14:paraId="63555FA5" w14:textId="77777777" w:rsidR="009E55D9" w:rsidRPr="009E55D9" w:rsidRDefault="009E55D9" w:rsidP="009E55D9">
      <w:pPr>
        <w:numPr>
          <w:ilvl w:val="1"/>
          <w:numId w:val="54"/>
        </w:numPr>
        <w:rPr>
          <w:rFonts w:ascii="Times New Roman" w:hAnsi="Times New Roman" w:cs="Times New Roman"/>
          <w:sz w:val="24"/>
          <w:szCs w:val="24"/>
        </w:rPr>
      </w:pPr>
      <w:r w:rsidRPr="009E55D9">
        <w:rPr>
          <w:rFonts w:ascii="Times New Roman" w:hAnsi="Times New Roman" w:cs="Times New Roman"/>
          <w:sz w:val="24"/>
          <w:szCs w:val="24"/>
        </w:rPr>
        <w:t>230(c)(2) governs active moderation and requires "good faith."</w:t>
      </w:r>
    </w:p>
    <w:p w14:paraId="5D433ABF"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4. The "Content Development" Hardline</w:t>
      </w:r>
    </w:p>
    <w:p w14:paraId="77318A40" w14:textId="77777777" w:rsidR="009E55D9" w:rsidRPr="009E55D9" w:rsidRDefault="009E55D9" w:rsidP="009E55D9">
      <w:pPr>
        <w:numPr>
          <w:ilvl w:val="0"/>
          <w:numId w:val="55"/>
        </w:numPr>
        <w:rPr>
          <w:rFonts w:ascii="Times New Roman" w:hAnsi="Times New Roman" w:cs="Times New Roman"/>
          <w:sz w:val="24"/>
          <w:szCs w:val="24"/>
        </w:rPr>
      </w:pPr>
      <w:r w:rsidRPr="009E55D9">
        <w:rPr>
          <w:rFonts w:ascii="Times New Roman" w:hAnsi="Times New Roman" w:cs="Times New Roman"/>
          <w:sz w:val="24"/>
          <w:szCs w:val="24"/>
        </w:rPr>
        <w:t>Section 230(f)(3) distinguishes:</w:t>
      </w:r>
    </w:p>
    <w:p w14:paraId="4291A36C" w14:textId="77777777" w:rsidR="009E55D9" w:rsidRPr="009E55D9" w:rsidRDefault="009E55D9" w:rsidP="009E55D9">
      <w:pPr>
        <w:numPr>
          <w:ilvl w:val="1"/>
          <w:numId w:val="55"/>
        </w:numPr>
        <w:rPr>
          <w:rFonts w:ascii="Times New Roman" w:hAnsi="Times New Roman" w:cs="Times New Roman"/>
          <w:sz w:val="24"/>
          <w:szCs w:val="24"/>
        </w:rPr>
      </w:pPr>
      <w:r w:rsidRPr="009E55D9">
        <w:rPr>
          <w:rFonts w:ascii="Times New Roman" w:hAnsi="Times New Roman" w:cs="Times New Roman"/>
          <w:sz w:val="24"/>
          <w:szCs w:val="24"/>
        </w:rPr>
        <w:lastRenderedPageBreak/>
        <w:t>Creation = Changing or adding new content.</w:t>
      </w:r>
    </w:p>
    <w:p w14:paraId="68374EE8" w14:textId="77777777" w:rsidR="009E55D9" w:rsidRPr="009E55D9" w:rsidRDefault="009E55D9" w:rsidP="009E55D9">
      <w:pPr>
        <w:numPr>
          <w:ilvl w:val="1"/>
          <w:numId w:val="55"/>
        </w:numPr>
        <w:rPr>
          <w:rFonts w:ascii="Times New Roman" w:hAnsi="Times New Roman" w:cs="Times New Roman"/>
          <w:sz w:val="24"/>
          <w:szCs w:val="24"/>
        </w:rPr>
      </w:pPr>
      <w:r w:rsidRPr="009E55D9">
        <w:rPr>
          <w:rFonts w:ascii="Times New Roman" w:hAnsi="Times New Roman" w:cs="Times New Roman"/>
          <w:sz w:val="24"/>
          <w:szCs w:val="24"/>
        </w:rPr>
        <w:t>Development = Any modification, organization, or prioritization.</w:t>
      </w:r>
    </w:p>
    <w:p w14:paraId="2CDB10F8" w14:textId="77777777" w:rsidR="009E55D9" w:rsidRPr="009E55D9" w:rsidRDefault="009E55D9" w:rsidP="009E55D9">
      <w:pPr>
        <w:numPr>
          <w:ilvl w:val="0"/>
          <w:numId w:val="55"/>
        </w:numPr>
        <w:rPr>
          <w:rFonts w:ascii="Times New Roman" w:hAnsi="Times New Roman" w:cs="Times New Roman"/>
          <w:sz w:val="24"/>
          <w:szCs w:val="24"/>
        </w:rPr>
      </w:pPr>
      <w:r w:rsidRPr="009E55D9">
        <w:rPr>
          <w:rFonts w:ascii="Times New Roman" w:hAnsi="Times New Roman" w:cs="Times New Roman"/>
          <w:sz w:val="24"/>
          <w:szCs w:val="24"/>
        </w:rPr>
        <w:t>If a platform manipulates content (shadow bans, filters, prioritizes), it is developing content and becomes "a" publisher.</w:t>
      </w:r>
    </w:p>
    <w:p w14:paraId="6B26C924" w14:textId="77777777" w:rsidR="009E55D9" w:rsidRPr="009E55D9" w:rsidRDefault="009E55D9" w:rsidP="009E55D9">
      <w:pPr>
        <w:numPr>
          <w:ilvl w:val="0"/>
          <w:numId w:val="55"/>
        </w:numPr>
        <w:rPr>
          <w:rFonts w:ascii="Times New Roman" w:hAnsi="Times New Roman" w:cs="Times New Roman"/>
          <w:sz w:val="24"/>
          <w:szCs w:val="24"/>
        </w:rPr>
      </w:pPr>
      <w:r w:rsidRPr="009E55D9">
        <w:rPr>
          <w:rFonts w:ascii="Times New Roman" w:hAnsi="Times New Roman" w:cs="Times New Roman"/>
          <w:sz w:val="24"/>
          <w:szCs w:val="24"/>
        </w:rPr>
        <w:t>Dangaard v. Instagram recognized this; Fyk v. Facebook ignored it.</w:t>
      </w:r>
    </w:p>
    <w:p w14:paraId="49FF5C1E"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5. Good Samaritan Rule &amp; Intelligible Principle</w:t>
      </w:r>
    </w:p>
    <w:p w14:paraId="647DD66B" w14:textId="77777777" w:rsidR="009E55D9" w:rsidRPr="009E55D9" w:rsidRDefault="009E55D9" w:rsidP="009E55D9">
      <w:pPr>
        <w:numPr>
          <w:ilvl w:val="0"/>
          <w:numId w:val="56"/>
        </w:numPr>
        <w:rPr>
          <w:rFonts w:ascii="Times New Roman" w:hAnsi="Times New Roman" w:cs="Times New Roman"/>
          <w:sz w:val="24"/>
          <w:szCs w:val="24"/>
        </w:rPr>
      </w:pPr>
      <w:r w:rsidRPr="009E55D9">
        <w:rPr>
          <w:rFonts w:ascii="Times New Roman" w:hAnsi="Times New Roman" w:cs="Times New Roman"/>
          <w:sz w:val="24"/>
          <w:szCs w:val="24"/>
        </w:rPr>
        <w:t xml:space="preserve">Section 230 is titled: </w:t>
      </w:r>
      <w:r w:rsidRPr="009E55D9">
        <w:rPr>
          <w:rFonts w:ascii="Times New Roman" w:hAnsi="Times New Roman" w:cs="Times New Roman"/>
          <w:i/>
          <w:iCs/>
          <w:sz w:val="24"/>
          <w:szCs w:val="24"/>
        </w:rPr>
        <w:t>"Protection for ‘Good Samaritan’ blocking and screening of offensive material."</w:t>
      </w:r>
    </w:p>
    <w:p w14:paraId="4A97B9D0" w14:textId="77777777" w:rsidR="009E55D9" w:rsidRPr="009E55D9" w:rsidRDefault="009E55D9" w:rsidP="009E55D9">
      <w:pPr>
        <w:numPr>
          <w:ilvl w:val="0"/>
          <w:numId w:val="56"/>
        </w:numPr>
        <w:rPr>
          <w:rFonts w:ascii="Times New Roman" w:hAnsi="Times New Roman" w:cs="Times New Roman"/>
          <w:sz w:val="24"/>
          <w:szCs w:val="24"/>
        </w:rPr>
      </w:pPr>
      <w:r w:rsidRPr="009E55D9">
        <w:rPr>
          <w:rFonts w:ascii="Times New Roman" w:hAnsi="Times New Roman" w:cs="Times New Roman"/>
          <w:sz w:val="24"/>
          <w:szCs w:val="24"/>
        </w:rPr>
        <w:t>Courts ignored "Good Samaritan": Platforms were supposed to act in good faith, not for self-interest.</w:t>
      </w:r>
    </w:p>
    <w:p w14:paraId="39C02C77" w14:textId="77777777" w:rsidR="009E55D9" w:rsidRPr="009E55D9" w:rsidRDefault="009E55D9" w:rsidP="009E55D9">
      <w:pPr>
        <w:numPr>
          <w:ilvl w:val="0"/>
          <w:numId w:val="56"/>
        </w:numPr>
        <w:rPr>
          <w:rFonts w:ascii="Times New Roman" w:hAnsi="Times New Roman" w:cs="Times New Roman"/>
          <w:sz w:val="24"/>
          <w:szCs w:val="24"/>
        </w:rPr>
      </w:pPr>
      <w:r w:rsidRPr="009E55D9">
        <w:rPr>
          <w:rFonts w:ascii="Times New Roman" w:hAnsi="Times New Roman" w:cs="Times New Roman"/>
          <w:sz w:val="24"/>
          <w:szCs w:val="24"/>
        </w:rPr>
        <w:t>Judicial misinterpretation violates the nondelegation doctrine:</w:t>
      </w:r>
    </w:p>
    <w:p w14:paraId="1C76AB26" w14:textId="77777777" w:rsidR="009E55D9" w:rsidRPr="009E55D9" w:rsidRDefault="009E55D9" w:rsidP="009E55D9">
      <w:pPr>
        <w:numPr>
          <w:ilvl w:val="1"/>
          <w:numId w:val="56"/>
        </w:numPr>
        <w:rPr>
          <w:rFonts w:ascii="Times New Roman" w:hAnsi="Times New Roman" w:cs="Times New Roman"/>
          <w:sz w:val="24"/>
          <w:szCs w:val="24"/>
        </w:rPr>
      </w:pPr>
      <w:r w:rsidRPr="009E55D9">
        <w:rPr>
          <w:rFonts w:ascii="Times New Roman" w:hAnsi="Times New Roman" w:cs="Times New Roman"/>
          <w:sz w:val="24"/>
          <w:szCs w:val="24"/>
        </w:rPr>
        <w:t>Congress cannot delegate unchecked power to private corporations without clear limits.</w:t>
      </w:r>
    </w:p>
    <w:p w14:paraId="0F908316" w14:textId="77777777" w:rsidR="009E55D9" w:rsidRPr="009E55D9" w:rsidRDefault="009E55D9" w:rsidP="009E55D9">
      <w:pPr>
        <w:numPr>
          <w:ilvl w:val="1"/>
          <w:numId w:val="56"/>
        </w:numPr>
        <w:rPr>
          <w:rFonts w:ascii="Times New Roman" w:hAnsi="Times New Roman" w:cs="Times New Roman"/>
          <w:sz w:val="24"/>
          <w:szCs w:val="24"/>
        </w:rPr>
      </w:pPr>
      <w:r w:rsidRPr="009E55D9">
        <w:rPr>
          <w:rFonts w:ascii="Times New Roman" w:hAnsi="Times New Roman" w:cs="Times New Roman"/>
          <w:sz w:val="24"/>
          <w:szCs w:val="24"/>
        </w:rPr>
        <w:t>By ignoring "Good Samaritan" requirements, courts granted limitless power.</w:t>
      </w:r>
    </w:p>
    <w:p w14:paraId="360191E6"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6. Section 230 Is an Affirmative Defense, Not Immunity</w:t>
      </w:r>
    </w:p>
    <w:p w14:paraId="7546F327" w14:textId="77777777" w:rsidR="009E55D9" w:rsidRPr="009E55D9" w:rsidRDefault="009E55D9" w:rsidP="009E55D9">
      <w:pPr>
        <w:numPr>
          <w:ilvl w:val="0"/>
          <w:numId w:val="57"/>
        </w:numPr>
        <w:rPr>
          <w:rFonts w:ascii="Times New Roman" w:hAnsi="Times New Roman" w:cs="Times New Roman"/>
          <w:sz w:val="24"/>
          <w:szCs w:val="24"/>
        </w:rPr>
      </w:pPr>
      <w:r w:rsidRPr="009E55D9">
        <w:rPr>
          <w:rFonts w:ascii="Times New Roman" w:hAnsi="Times New Roman" w:cs="Times New Roman"/>
          <w:sz w:val="24"/>
          <w:szCs w:val="24"/>
        </w:rPr>
        <w:t>Affirmative defenses require platforms to prove their actions were lawful (like self-defense in criminal law).</w:t>
      </w:r>
    </w:p>
    <w:p w14:paraId="3DEB0DC3" w14:textId="77777777" w:rsidR="009E55D9" w:rsidRPr="009E55D9" w:rsidRDefault="009E55D9" w:rsidP="009E55D9">
      <w:pPr>
        <w:numPr>
          <w:ilvl w:val="0"/>
          <w:numId w:val="57"/>
        </w:numPr>
        <w:rPr>
          <w:rFonts w:ascii="Times New Roman" w:hAnsi="Times New Roman" w:cs="Times New Roman"/>
          <w:sz w:val="24"/>
          <w:szCs w:val="24"/>
        </w:rPr>
      </w:pPr>
      <w:r w:rsidRPr="009E55D9">
        <w:rPr>
          <w:rFonts w:ascii="Times New Roman" w:hAnsi="Times New Roman" w:cs="Times New Roman"/>
          <w:sz w:val="24"/>
          <w:szCs w:val="24"/>
        </w:rPr>
        <w:t>Courts wrongly granted Section 230 absolute immunity from suit, dismissing cases before evidence was reviewed.</w:t>
      </w:r>
    </w:p>
    <w:p w14:paraId="7D7BCF92" w14:textId="77777777" w:rsidR="009E55D9" w:rsidRPr="009E55D9" w:rsidRDefault="009E55D9" w:rsidP="009E55D9">
      <w:pPr>
        <w:numPr>
          <w:ilvl w:val="0"/>
          <w:numId w:val="57"/>
        </w:numPr>
        <w:rPr>
          <w:rFonts w:ascii="Times New Roman" w:hAnsi="Times New Roman" w:cs="Times New Roman"/>
          <w:sz w:val="24"/>
          <w:szCs w:val="24"/>
        </w:rPr>
      </w:pPr>
      <w:r w:rsidRPr="009E55D9">
        <w:rPr>
          <w:rFonts w:ascii="Times New Roman" w:hAnsi="Times New Roman" w:cs="Times New Roman"/>
          <w:sz w:val="24"/>
          <w:szCs w:val="24"/>
        </w:rPr>
        <w:t xml:space="preserve">Energy Automation Systems v. </w:t>
      </w:r>
      <w:proofErr w:type="spellStart"/>
      <w:r w:rsidRPr="009E55D9">
        <w:rPr>
          <w:rFonts w:ascii="Times New Roman" w:hAnsi="Times New Roman" w:cs="Times New Roman"/>
          <w:sz w:val="24"/>
          <w:szCs w:val="24"/>
        </w:rPr>
        <w:t>Xcentric</w:t>
      </w:r>
      <w:proofErr w:type="spellEnd"/>
      <w:r w:rsidRPr="009E55D9">
        <w:rPr>
          <w:rFonts w:ascii="Times New Roman" w:hAnsi="Times New Roman" w:cs="Times New Roman"/>
          <w:sz w:val="24"/>
          <w:szCs w:val="24"/>
        </w:rPr>
        <w:t xml:space="preserve"> Ventures (2007):</w:t>
      </w:r>
    </w:p>
    <w:p w14:paraId="11D71D29" w14:textId="77777777" w:rsidR="009E55D9" w:rsidRPr="009E55D9" w:rsidRDefault="009E55D9" w:rsidP="009E55D9">
      <w:pPr>
        <w:numPr>
          <w:ilvl w:val="1"/>
          <w:numId w:val="57"/>
        </w:numPr>
        <w:rPr>
          <w:rFonts w:ascii="Times New Roman" w:hAnsi="Times New Roman" w:cs="Times New Roman"/>
          <w:sz w:val="24"/>
          <w:szCs w:val="24"/>
        </w:rPr>
      </w:pPr>
      <w:r w:rsidRPr="009E55D9">
        <w:rPr>
          <w:rFonts w:ascii="Times New Roman" w:hAnsi="Times New Roman" w:cs="Times New Roman"/>
          <w:sz w:val="24"/>
          <w:szCs w:val="24"/>
        </w:rPr>
        <w:t>If a Section 230 defense depends on disputed facts, courts must convert dismissal into summary judgment and allow discovery.</w:t>
      </w:r>
    </w:p>
    <w:p w14:paraId="048670F6" w14:textId="77777777" w:rsidR="009E55D9" w:rsidRPr="009E55D9" w:rsidRDefault="009E55D9" w:rsidP="009E55D9">
      <w:pPr>
        <w:numPr>
          <w:ilvl w:val="1"/>
          <w:numId w:val="57"/>
        </w:numPr>
        <w:rPr>
          <w:rFonts w:ascii="Times New Roman" w:hAnsi="Times New Roman" w:cs="Times New Roman"/>
          <w:sz w:val="24"/>
          <w:szCs w:val="24"/>
        </w:rPr>
      </w:pPr>
      <w:r w:rsidRPr="009E55D9">
        <w:rPr>
          <w:rFonts w:ascii="Times New Roman" w:hAnsi="Times New Roman" w:cs="Times New Roman"/>
          <w:sz w:val="24"/>
          <w:szCs w:val="24"/>
        </w:rPr>
        <w:t>Judge White ignored this in Fyk’s case.</w:t>
      </w:r>
    </w:p>
    <w:p w14:paraId="34A83049"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7. Procedural Violations in Fyk v. Facebook</w:t>
      </w:r>
    </w:p>
    <w:p w14:paraId="33512CB9" w14:textId="77777777" w:rsidR="009E55D9" w:rsidRPr="009E55D9" w:rsidRDefault="009E55D9" w:rsidP="009E55D9">
      <w:pPr>
        <w:numPr>
          <w:ilvl w:val="0"/>
          <w:numId w:val="58"/>
        </w:numPr>
        <w:rPr>
          <w:rFonts w:ascii="Times New Roman" w:hAnsi="Times New Roman" w:cs="Times New Roman"/>
          <w:sz w:val="24"/>
          <w:szCs w:val="24"/>
        </w:rPr>
      </w:pPr>
      <w:r w:rsidRPr="009E55D9">
        <w:rPr>
          <w:rFonts w:ascii="Times New Roman" w:hAnsi="Times New Roman" w:cs="Times New Roman"/>
          <w:sz w:val="24"/>
          <w:szCs w:val="24"/>
        </w:rPr>
        <w:t>Verified complaints = sworn evidence at motion-to-dismiss stage.</w:t>
      </w:r>
    </w:p>
    <w:p w14:paraId="4C2D84A1" w14:textId="77777777" w:rsidR="009E55D9" w:rsidRPr="009E55D9" w:rsidRDefault="009E55D9" w:rsidP="009E55D9">
      <w:pPr>
        <w:numPr>
          <w:ilvl w:val="0"/>
          <w:numId w:val="58"/>
        </w:numPr>
        <w:rPr>
          <w:rFonts w:ascii="Times New Roman" w:hAnsi="Times New Roman" w:cs="Times New Roman"/>
          <w:sz w:val="24"/>
          <w:szCs w:val="24"/>
        </w:rPr>
      </w:pPr>
      <w:r w:rsidRPr="009E55D9">
        <w:rPr>
          <w:rFonts w:ascii="Times New Roman" w:hAnsi="Times New Roman" w:cs="Times New Roman"/>
          <w:sz w:val="24"/>
          <w:szCs w:val="24"/>
        </w:rPr>
        <w:t>Rule 12(b)(6) requires courts to assume plaintiff’s facts are true.</w:t>
      </w:r>
    </w:p>
    <w:p w14:paraId="09460303" w14:textId="77777777" w:rsidR="009E55D9" w:rsidRPr="009E55D9" w:rsidRDefault="009E55D9" w:rsidP="009E55D9">
      <w:pPr>
        <w:numPr>
          <w:ilvl w:val="0"/>
          <w:numId w:val="58"/>
        </w:numPr>
        <w:rPr>
          <w:rFonts w:ascii="Times New Roman" w:hAnsi="Times New Roman" w:cs="Times New Roman"/>
          <w:sz w:val="24"/>
          <w:szCs w:val="24"/>
        </w:rPr>
      </w:pPr>
      <w:r w:rsidRPr="009E55D9">
        <w:rPr>
          <w:rFonts w:ascii="Times New Roman" w:hAnsi="Times New Roman" w:cs="Times New Roman"/>
          <w:sz w:val="24"/>
          <w:szCs w:val="24"/>
        </w:rPr>
        <w:t>Judge White did the opposite:</w:t>
      </w:r>
    </w:p>
    <w:p w14:paraId="5DEE3A7E" w14:textId="77777777" w:rsidR="009E55D9" w:rsidRPr="009E55D9" w:rsidRDefault="009E55D9" w:rsidP="009E55D9">
      <w:pPr>
        <w:numPr>
          <w:ilvl w:val="1"/>
          <w:numId w:val="58"/>
        </w:numPr>
        <w:rPr>
          <w:rFonts w:ascii="Times New Roman" w:hAnsi="Times New Roman" w:cs="Times New Roman"/>
          <w:sz w:val="24"/>
          <w:szCs w:val="24"/>
        </w:rPr>
      </w:pPr>
      <w:r w:rsidRPr="009E55D9">
        <w:rPr>
          <w:rFonts w:ascii="Times New Roman" w:hAnsi="Times New Roman" w:cs="Times New Roman"/>
          <w:sz w:val="24"/>
          <w:szCs w:val="24"/>
        </w:rPr>
        <w:t>Accepted Facebook’s false narrative about Fyk’s pages.</w:t>
      </w:r>
    </w:p>
    <w:p w14:paraId="1746DAA7" w14:textId="77777777" w:rsidR="009E55D9" w:rsidRPr="009E55D9" w:rsidRDefault="009E55D9" w:rsidP="009E55D9">
      <w:pPr>
        <w:numPr>
          <w:ilvl w:val="1"/>
          <w:numId w:val="58"/>
        </w:numPr>
        <w:rPr>
          <w:rFonts w:ascii="Times New Roman" w:hAnsi="Times New Roman" w:cs="Times New Roman"/>
          <w:sz w:val="24"/>
          <w:szCs w:val="24"/>
        </w:rPr>
      </w:pPr>
      <w:r w:rsidRPr="009E55D9">
        <w:rPr>
          <w:rFonts w:ascii="Times New Roman" w:hAnsi="Times New Roman" w:cs="Times New Roman"/>
          <w:sz w:val="24"/>
          <w:szCs w:val="24"/>
        </w:rPr>
        <w:t>Ignored Fyk’s verified allegations.</w:t>
      </w:r>
    </w:p>
    <w:p w14:paraId="143EFB35" w14:textId="77777777" w:rsidR="009E55D9" w:rsidRPr="009E55D9" w:rsidRDefault="009E55D9" w:rsidP="009E55D9">
      <w:pPr>
        <w:numPr>
          <w:ilvl w:val="1"/>
          <w:numId w:val="58"/>
        </w:numPr>
        <w:rPr>
          <w:rFonts w:ascii="Times New Roman" w:hAnsi="Times New Roman" w:cs="Times New Roman"/>
          <w:sz w:val="24"/>
          <w:szCs w:val="24"/>
        </w:rPr>
      </w:pPr>
      <w:r w:rsidRPr="009E55D9">
        <w:rPr>
          <w:rFonts w:ascii="Times New Roman" w:hAnsi="Times New Roman" w:cs="Times New Roman"/>
          <w:sz w:val="24"/>
          <w:szCs w:val="24"/>
        </w:rPr>
        <w:t>Failed to convert the case to summary judgment (Rule 56).</w:t>
      </w:r>
    </w:p>
    <w:p w14:paraId="4F37DF1E"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8. Barnes v. Yahoo! (2009) Contradicts the Courts’ Own Rulings</w:t>
      </w:r>
    </w:p>
    <w:p w14:paraId="2D776AF3" w14:textId="77777777" w:rsidR="009E55D9" w:rsidRPr="009E55D9" w:rsidRDefault="009E55D9" w:rsidP="009E55D9">
      <w:pPr>
        <w:numPr>
          <w:ilvl w:val="0"/>
          <w:numId w:val="59"/>
        </w:numPr>
        <w:rPr>
          <w:rFonts w:ascii="Times New Roman" w:hAnsi="Times New Roman" w:cs="Times New Roman"/>
          <w:sz w:val="24"/>
          <w:szCs w:val="24"/>
        </w:rPr>
      </w:pPr>
      <w:r w:rsidRPr="009E55D9">
        <w:rPr>
          <w:rFonts w:ascii="Times New Roman" w:hAnsi="Times New Roman" w:cs="Times New Roman"/>
          <w:sz w:val="24"/>
          <w:szCs w:val="24"/>
        </w:rPr>
        <w:lastRenderedPageBreak/>
        <w:t>Ninth Circuit ruled that 230(c)(1) is a liability shield, not immunity from suit.</w:t>
      </w:r>
    </w:p>
    <w:p w14:paraId="594EB914" w14:textId="77777777" w:rsidR="009E55D9" w:rsidRPr="009E55D9" w:rsidRDefault="009E55D9" w:rsidP="009E55D9">
      <w:pPr>
        <w:numPr>
          <w:ilvl w:val="0"/>
          <w:numId w:val="59"/>
        </w:numPr>
        <w:rPr>
          <w:rFonts w:ascii="Times New Roman" w:hAnsi="Times New Roman" w:cs="Times New Roman"/>
          <w:sz w:val="24"/>
          <w:szCs w:val="24"/>
        </w:rPr>
      </w:pPr>
      <w:r w:rsidRPr="009E55D9">
        <w:rPr>
          <w:rFonts w:ascii="Times New Roman" w:hAnsi="Times New Roman" w:cs="Times New Roman"/>
          <w:sz w:val="24"/>
          <w:szCs w:val="24"/>
        </w:rPr>
        <w:t>Judge White ignored this precedent, wrongly dismissing Fyk’s case before any discovery.</w:t>
      </w:r>
    </w:p>
    <w:p w14:paraId="3C1F1513" w14:textId="77777777" w:rsidR="009E55D9" w:rsidRPr="009E55D9" w:rsidRDefault="009E55D9" w:rsidP="009E55D9">
      <w:pPr>
        <w:numPr>
          <w:ilvl w:val="0"/>
          <w:numId w:val="59"/>
        </w:numPr>
        <w:rPr>
          <w:rFonts w:ascii="Times New Roman" w:hAnsi="Times New Roman" w:cs="Times New Roman"/>
          <w:sz w:val="24"/>
          <w:szCs w:val="24"/>
        </w:rPr>
      </w:pPr>
      <w:r w:rsidRPr="009E55D9">
        <w:rPr>
          <w:rFonts w:ascii="Times New Roman" w:hAnsi="Times New Roman" w:cs="Times New Roman"/>
          <w:sz w:val="24"/>
          <w:szCs w:val="24"/>
        </w:rPr>
        <w:t>Levitt v. Yelp and Nemet Chevrolet v. Consumer Affairs reaffirmed Barnes, but courts still misapplied them.</w:t>
      </w:r>
    </w:p>
    <w:p w14:paraId="0F784775"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9. The Constitutional Violations of Courts' Interpretation</w:t>
      </w:r>
    </w:p>
    <w:p w14:paraId="145A06E8" w14:textId="77777777" w:rsidR="009E55D9" w:rsidRPr="009E55D9" w:rsidRDefault="009E55D9" w:rsidP="009E55D9">
      <w:pPr>
        <w:numPr>
          <w:ilvl w:val="0"/>
          <w:numId w:val="60"/>
        </w:numPr>
        <w:rPr>
          <w:rFonts w:ascii="Times New Roman" w:hAnsi="Times New Roman" w:cs="Times New Roman"/>
          <w:sz w:val="24"/>
          <w:szCs w:val="24"/>
        </w:rPr>
      </w:pPr>
      <w:r w:rsidRPr="009E55D9">
        <w:rPr>
          <w:rFonts w:ascii="Times New Roman" w:hAnsi="Times New Roman" w:cs="Times New Roman"/>
          <w:sz w:val="24"/>
          <w:szCs w:val="24"/>
        </w:rPr>
        <w:t>Fifth Amendment: Due Process – Courts’ misuse of Section 230 denies plaintiffs any legal remedy.</w:t>
      </w:r>
    </w:p>
    <w:p w14:paraId="5CC7BCFC" w14:textId="77777777" w:rsidR="009E55D9" w:rsidRPr="009E55D9" w:rsidRDefault="009E55D9" w:rsidP="009E55D9">
      <w:pPr>
        <w:numPr>
          <w:ilvl w:val="0"/>
          <w:numId w:val="60"/>
        </w:numPr>
        <w:rPr>
          <w:rFonts w:ascii="Times New Roman" w:hAnsi="Times New Roman" w:cs="Times New Roman"/>
          <w:sz w:val="24"/>
          <w:szCs w:val="24"/>
        </w:rPr>
      </w:pPr>
      <w:r w:rsidRPr="009E55D9">
        <w:rPr>
          <w:rFonts w:ascii="Times New Roman" w:hAnsi="Times New Roman" w:cs="Times New Roman"/>
          <w:sz w:val="24"/>
          <w:szCs w:val="24"/>
        </w:rPr>
        <w:t>First Amendment: Free Speech – Corporate censorship enabled by Section 230’s misinterpretation violates fundamental rights.</w:t>
      </w:r>
    </w:p>
    <w:p w14:paraId="75A9ED0E" w14:textId="77777777" w:rsidR="009E55D9" w:rsidRPr="009E55D9" w:rsidRDefault="009E55D9" w:rsidP="009E55D9">
      <w:pPr>
        <w:numPr>
          <w:ilvl w:val="0"/>
          <w:numId w:val="60"/>
        </w:numPr>
        <w:rPr>
          <w:rFonts w:ascii="Times New Roman" w:hAnsi="Times New Roman" w:cs="Times New Roman"/>
          <w:sz w:val="24"/>
          <w:szCs w:val="24"/>
        </w:rPr>
      </w:pPr>
      <w:r w:rsidRPr="009E55D9">
        <w:rPr>
          <w:rFonts w:ascii="Times New Roman" w:hAnsi="Times New Roman" w:cs="Times New Roman"/>
          <w:sz w:val="24"/>
          <w:szCs w:val="24"/>
        </w:rPr>
        <w:t>Article III: Judicial Review – Courts treat Section 230 as a jurisdictional bar, preventing cases from even being heard.</w:t>
      </w:r>
    </w:p>
    <w:p w14:paraId="12F8264E" w14:textId="77777777" w:rsidR="009E55D9" w:rsidRPr="009E55D9" w:rsidRDefault="009E55D9" w:rsidP="009E55D9">
      <w:pPr>
        <w:rPr>
          <w:rFonts w:ascii="Times New Roman" w:hAnsi="Times New Roman" w:cs="Times New Roman"/>
          <w:b/>
          <w:bCs/>
          <w:sz w:val="24"/>
          <w:szCs w:val="24"/>
        </w:rPr>
      </w:pPr>
      <w:r w:rsidRPr="009E55D9">
        <w:rPr>
          <w:rFonts w:ascii="Times New Roman" w:hAnsi="Times New Roman" w:cs="Times New Roman"/>
          <w:b/>
          <w:bCs/>
          <w:sz w:val="24"/>
          <w:szCs w:val="24"/>
        </w:rPr>
        <w:t>10. The Supreme Court Must Fix This</w:t>
      </w:r>
    </w:p>
    <w:p w14:paraId="54E22752" w14:textId="77777777" w:rsidR="009E55D9" w:rsidRPr="009E55D9" w:rsidRDefault="009E55D9" w:rsidP="009E55D9">
      <w:pPr>
        <w:numPr>
          <w:ilvl w:val="0"/>
          <w:numId w:val="61"/>
        </w:numPr>
        <w:rPr>
          <w:rFonts w:ascii="Times New Roman" w:hAnsi="Times New Roman" w:cs="Times New Roman"/>
          <w:sz w:val="24"/>
          <w:szCs w:val="24"/>
        </w:rPr>
      </w:pPr>
      <w:r w:rsidRPr="009E55D9">
        <w:rPr>
          <w:rFonts w:ascii="Times New Roman" w:hAnsi="Times New Roman" w:cs="Times New Roman"/>
          <w:sz w:val="24"/>
          <w:szCs w:val="24"/>
        </w:rPr>
        <w:t>Fyk’s case presents the best opportunity for SCOTUS to restore Section 230’s proper meaning.</w:t>
      </w:r>
    </w:p>
    <w:p w14:paraId="030B5C58" w14:textId="77777777" w:rsidR="009E55D9" w:rsidRPr="009E55D9" w:rsidRDefault="009E55D9" w:rsidP="009E55D9">
      <w:pPr>
        <w:numPr>
          <w:ilvl w:val="0"/>
          <w:numId w:val="61"/>
        </w:numPr>
        <w:rPr>
          <w:rFonts w:ascii="Times New Roman" w:hAnsi="Times New Roman" w:cs="Times New Roman"/>
          <w:sz w:val="24"/>
          <w:szCs w:val="24"/>
        </w:rPr>
      </w:pPr>
      <w:r w:rsidRPr="009E55D9">
        <w:rPr>
          <w:rFonts w:ascii="Times New Roman" w:hAnsi="Times New Roman" w:cs="Times New Roman"/>
          <w:sz w:val="24"/>
          <w:szCs w:val="24"/>
        </w:rPr>
        <w:t>No new laws are needed—only correct judicial interpretation.</w:t>
      </w:r>
    </w:p>
    <w:p w14:paraId="65E2507E" w14:textId="77777777" w:rsidR="009E55D9" w:rsidRPr="009E55D9" w:rsidRDefault="009E55D9" w:rsidP="009E55D9">
      <w:pPr>
        <w:numPr>
          <w:ilvl w:val="0"/>
          <w:numId w:val="61"/>
        </w:numPr>
        <w:rPr>
          <w:rFonts w:ascii="Times New Roman" w:hAnsi="Times New Roman" w:cs="Times New Roman"/>
          <w:sz w:val="24"/>
          <w:szCs w:val="24"/>
        </w:rPr>
      </w:pPr>
      <w:r w:rsidRPr="009E55D9">
        <w:rPr>
          <w:rFonts w:ascii="Times New Roman" w:hAnsi="Times New Roman" w:cs="Times New Roman"/>
          <w:sz w:val="24"/>
          <w:szCs w:val="24"/>
        </w:rPr>
        <w:t>Key fixes SCOTUS should enforce:</w:t>
      </w:r>
    </w:p>
    <w:p w14:paraId="3636D847" w14:textId="77777777" w:rsidR="009E55D9" w:rsidRPr="009E55D9" w:rsidRDefault="009E55D9" w:rsidP="009E55D9">
      <w:pPr>
        <w:numPr>
          <w:ilvl w:val="1"/>
          <w:numId w:val="61"/>
        </w:numPr>
        <w:rPr>
          <w:rFonts w:ascii="Times New Roman" w:hAnsi="Times New Roman" w:cs="Times New Roman"/>
          <w:sz w:val="24"/>
          <w:szCs w:val="24"/>
        </w:rPr>
      </w:pPr>
      <w:r w:rsidRPr="009E55D9">
        <w:rPr>
          <w:rFonts w:ascii="Times New Roman" w:hAnsi="Times New Roman" w:cs="Times New Roman"/>
          <w:sz w:val="24"/>
          <w:szCs w:val="24"/>
        </w:rPr>
        <w:t>230(c)(1) does not protect platforms' affirmative publishing conduct.</w:t>
      </w:r>
    </w:p>
    <w:p w14:paraId="7113F8DA" w14:textId="77777777" w:rsidR="009E55D9" w:rsidRPr="009E55D9" w:rsidRDefault="009E55D9" w:rsidP="009E55D9">
      <w:pPr>
        <w:numPr>
          <w:ilvl w:val="1"/>
          <w:numId w:val="61"/>
        </w:numPr>
        <w:rPr>
          <w:rFonts w:ascii="Times New Roman" w:hAnsi="Times New Roman" w:cs="Times New Roman"/>
          <w:sz w:val="24"/>
          <w:szCs w:val="24"/>
        </w:rPr>
      </w:pPr>
      <w:r w:rsidRPr="009E55D9">
        <w:rPr>
          <w:rFonts w:ascii="Times New Roman" w:hAnsi="Times New Roman" w:cs="Times New Roman"/>
          <w:sz w:val="24"/>
          <w:szCs w:val="24"/>
        </w:rPr>
        <w:t>"Good faith" must be enforced under 230(c)(2).</w:t>
      </w:r>
    </w:p>
    <w:p w14:paraId="263EB3F7" w14:textId="77777777" w:rsidR="009E55D9" w:rsidRPr="009E55D9" w:rsidRDefault="009E55D9" w:rsidP="009E55D9">
      <w:pPr>
        <w:numPr>
          <w:ilvl w:val="1"/>
          <w:numId w:val="61"/>
        </w:numPr>
        <w:rPr>
          <w:rFonts w:ascii="Times New Roman" w:hAnsi="Times New Roman" w:cs="Times New Roman"/>
          <w:sz w:val="24"/>
          <w:szCs w:val="24"/>
        </w:rPr>
      </w:pPr>
      <w:r w:rsidRPr="009E55D9">
        <w:rPr>
          <w:rFonts w:ascii="Times New Roman" w:hAnsi="Times New Roman" w:cs="Times New Roman"/>
          <w:sz w:val="24"/>
          <w:szCs w:val="24"/>
        </w:rPr>
        <w:t>Platforms must prove their Section 230 defense in court, not just assert it.</w:t>
      </w:r>
    </w:p>
    <w:p w14:paraId="4E8ACC71" w14:textId="77777777" w:rsidR="009E55D9" w:rsidRPr="009E55D9" w:rsidRDefault="009E55D9" w:rsidP="009E55D9">
      <w:pPr>
        <w:numPr>
          <w:ilvl w:val="1"/>
          <w:numId w:val="61"/>
        </w:numPr>
        <w:rPr>
          <w:rFonts w:ascii="Times New Roman" w:hAnsi="Times New Roman" w:cs="Times New Roman"/>
          <w:sz w:val="24"/>
          <w:szCs w:val="24"/>
        </w:rPr>
      </w:pPr>
      <w:r w:rsidRPr="009E55D9">
        <w:rPr>
          <w:rFonts w:ascii="Times New Roman" w:hAnsi="Times New Roman" w:cs="Times New Roman"/>
          <w:sz w:val="24"/>
          <w:szCs w:val="24"/>
        </w:rPr>
        <w:t>Courts must stop dismissing cases at the motion-to-dismiss stage if factual disputes exist.</w:t>
      </w:r>
    </w:p>
    <w:p w14:paraId="4FD278C4" w14:textId="77777777" w:rsidR="009E55D9" w:rsidRPr="00E637C1" w:rsidRDefault="009E55D9">
      <w:pPr>
        <w:rPr>
          <w:rFonts w:ascii="Times New Roman" w:hAnsi="Times New Roman" w:cs="Times New Roman"/>
          <w:sz w:val="24"/>
          <w:szCs w:val="24"/>
        </w:rPr>
      </w:pPr>
    </w:p>
    <w:sectPr w:rsidR="009E55D9" w:rsidRPr="00E637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F15E" w14:textId="77777777" w:rsidR="00415844" w:rsidRDefault="00415844" w:rsidP="00E848AA">
      <w:pPr>
        <w:spacing w:after="0" w:line="240" w:lineRule="auto"/>
      </w:pPr>
      <w:r>
        <w:separator/>
      </w:r>
    </w:p>
  </w:endnote>
  <w:endnote w:type="continuationSeparator" w:id="0">
    <w:p w14:paraId="3AA84963" w14:textId="77777777" w:rsidR="00415844" w:rsidRDefault="00415844" w:rsidP="00E8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38635"/>
      <w:docPartObj>
        <w:docPartGallery w:val="Page Numbers (Bottom of Page)"/>
        <w:docPartUnique/>
      </w:docPartObj>
    </w:sdtPr>
    <w:sdtEndPr>
      <w:rPr>
        <w:noProof/>
      </w:rPr>
    </w:sdtEndPr>
    <w:sdtContent>
      <w:p w14:paraId="0C38D7B9" w14:textId="1DF8B209" w:rsidR="00E848AA" w:rsidRDefault="00E848AA" w:rsidP="00E84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440FA" w14:textId="77777777" w:rsidR="00E848AA" w:rsidRDefault="00E8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7E515" w14:textId="77777777" w:rsidR="00415844" w:rsidRDefault="00415844" w:rsidP="00E848AA">
      <w:pPr>
        <w:spacing w:after="0" w:line="240" w:lineRule="auto"/>
      </w:pPr>
      <w:r>
        <w:separator/>
      </w:r>
    </w:p>
  </w:footnote>
  <w:footnote w:type="continuationSeparator" w:id="0">
    <w:p w14:paraId="1E7F6E02" w14:textId="77777777" w:rsidR="00415844" w:rsidRDefault="00415844" w:rsidP="00E84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88C"/>
    <w:multiLevelType w:val="multilevel"/>
    <w:tmpl w:val="E6F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A0F"/>
    <w:multiLevelType w:val="multilevel"/>
    <w:tmpl w:val="104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D2FEE"/>
    <w:multiLevelType w:val="multilevel"/>
    <w:tmpl w:val="DA98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0899"/>
    <w:multiLevelType w:val="multilevel"/>
    <w:tmpl w:val="EF4C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57F92"/>
    <w:multiLevelType w:val="multilevel"/>
    <w:tmpl w:val="B81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D4A00"/>
    <w:multiLevelType w:val="multilevel"/>
    <w:tmpl w:val="3076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66CAC"/>
    <w:multiLevelType w:val="multilevel"/>
    <w:tmpl w:val="B78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B62CE"/>
    <w:multiLevelType w:val="multilevel"/>
    <w:tmpl w:val="742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E18A0"/>
    <w:multiLevelType w:val="multilevel"/>
    <w:tmpl w:val="CD6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038B7"/>
    <w:multiLevelType w:val="multilevel"/>
    <w:tmpl w:val="182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16AEB"/>
    <w:multiLevelType w:val="multilevel"/>
    <w:tmpl w:val="133E7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E27A8"/>
    <w:multiLevelType w:val="multilevel"/>
    <w:tmpl w:val="438E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14D69"/>
    <w:multiLevelType w:val="hybridMultilevel"/>
    <w:tmpl w:val="8C147426"/>
    <w:lvl w:ilvl="0" w:tplc="DA36CB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54486"/>
    <w:multiLevelType w:val="multilevel"/>
    <w:tmpl w:val="32F8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55F5D"/>
    <w:multiLevelType w:val="multilevel"/>
    <w:tmpl w:val="961C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D2555"/>
    <w:multiLevelType w:val="multilevel"/>
    <w:tmpl w:val="CB9C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D3912"/>
    <w:multiLevelType w:val="multilevel"/>
    <w:tmpl w:val="3CCA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E29FB"/>
    <w:multiLevelType w:val="multilevel"/>
    <w:tmpl w:val="989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42C77"/>
    <w:multiLevelType w:val="multilevel"/>
    <w:tmpl w:val="1DBC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76EF3"/>
    <w:multiLevelType w:val="multilevel"/>
    <w:tmpl w:val="5E78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10EE6"/>
    <w:multiLevelType w:val="multilevel"/>
    <w:tmpl w:val="87E6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972FD"/>
    <w:multiLevelType w:val="hybridMultilevel"/>
    <w:tmpl w:val="0FAEC490"/>
    <w:lvl w:ilvl="0" w:tplc="39B661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F15A2"/>
    <w:multiLevelType w:val="multilevel"/>
    <w:tmpl w:val="5BD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72786"/>
    <w:multiLevelType w:val="multilevel"/>
    <w:tmpl w:val="E80EE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D7470"/>
    <w:multiLevelType w:val="multilevel"/>
    <w:tmpl w:val="8D9C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51A57"/>
    <w:multiLevelType w:val="multilevel"/>
    <w:tmpl w:val="77987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3677C3"/>
    <w:multiLevelType w:val="multilevel"/>
    <w:tmpl w:val="6CD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6D2702"/>
    <w:multiLevelType w:val="multilevel"/>
    <w:tmpl w:val="6E9E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B6BA2"/>
    <w:multiLevelType w:val="multilevel"/>
    <w:tmpl w:val="EE86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E8231E"/>
    <w:multiLevelType w:val="multilevel"/>
    <w:tmpl w:val="E54E8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D517D9"/>
    <w:multiLevelType w:val="multilevel"/>
    <w:tmpl w:val="062CF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411CD0"/>
    <w:multiLevelType w:val="multilevel"/>
    <w:tmpl w:val="33AC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E2478"/>
    <w:multiLevelType w:val="multilevel"/>
    <w:tmpl w:val="8D7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A55149"/>
    <w:multiLevelType w:val="multilevel"/>
    <w:tmpl w:val="301AA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C368A6"/>
    <w:multiLevelType w:val="multilevel"/>
    <w:tmpl w:val="EEA6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3A5322"/>
    <w:multiLevelType w:val="multilevel"/>
    <w:tmpl w:val="248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B34C31"/>
    <w:multiLevelType w:val="multilevel"/>
    <w:tmpl w:val="6D2E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087D69"/>
    <w:multiLevelType w:val="multilevel"/>
    <w:tmpl w:val="D92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A05E10"/>
    <w:multiLevelType w:val="multilevel"/>
    <w:tmpl w:val="9B78F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D97694"/>
    <w:multiLevelType w:val="multilevel"/>
    <w:tmpl w:val="C40A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A045D7"/>
    <w:multiLevelType w:val="multilevel"/>
    <w:tmpl w:val="1DD6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211EB9"/>
    <w:multiLevelType w:val="multilevel"/>
    <w:tmpl w:val="8A50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66080"/>
    <w:multiLevelType w:val="multilevel"/>
    <w:tmpl w:val="96D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7245C5"/>
    <w:multiLevelType w:val="multilevel"/>
    <w:tmpl w:val="AED2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2D3919"/>
    <w:multiLevelType w:val="multilevel"/>
    <w:tmpl w:val="6E70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897C5F"/>
    <w:multiLevelType w:val="multilevel"/>
    <w:tmpl w:val="415C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A9400E"/>
    <w:multiLevelType w:val="multilevel"/>
    <w:tmpl w:val="3CE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03027A"/>
    <w:multiLevelType w:val="multilevel"/>
    <w:tmpl w:val="42E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1421E1"/>
    <w:multiLevelType w:val="multilevel"/>
    <w:tmpl w:val="D526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4B16D0"/>
    <w:multiLevelType w:val="multilevel"/>
    <w:tmpl w:val="CBC62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C055D6"/>
    <w:multiLevelType w:val="multilevel"/>
    <w:tmpl w:val="7BC0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B05ECD"/>
    <w:multiLevelType w:val="multilevel"/>
    <w:tmpl w:val="2E0CD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7B3D3D"/>
    <w:multiLevelType w:val="multilevel"/>
    <w:tmpl w:val="3FAAC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79D2159"/>
    <w:multiLevelType w:val="multilevel"/>
    <w:tmpl w:val="FED6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133D27"/>
    <w:multiLevelType w:val="multilevel"/>
    <w:tmpl w:val="90A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987D69"/>
    <w:multiLevelType w:val="hybridMultilevel"/>
    <w:tmpl w:val="CF44F6C4"/>
    <w:lvl w:ilvl="0" w:tplc="652836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B34B0C"/>
    <w:multiLevelType w:val="multilevel"/>
    <w:tmpl w:val="AC502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226C2C"/>
    <w:multiLevelType w:val="multilevel"/>
    <w:tmpl w:val="336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184476"/>
    <w:multiLevelType w:val="multilevel"/>
    <w:tmpl w:val="251E6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B37A67"/>
    <w:multiLevelType w:val="multilevel"/>
    <w:tmpl w:val="02D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E727E0"/>
    <w:multiLevelType w:val="multilevel"/>
    <w:tmpl w:val="0D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44565">
    <w:abstractNumId w:val="21"/>
  </w:num>
  <w:num w:numId="2" w16cid:durableId="652367156">
    <w:abstractNumId w:val="12"/>
  </w:num>
  <w:num w:numId="3" w16cid:durableId="1784614983">
    <w:abstractNumId w:val="47"/>
  </w:num>
  <w:num w:numId="4" w16cid:durableId="99222237">
    <w:abstractNumId w:val="55"/>
  </w:num>
  <w:num w:numId="5" w16cid:durableId="2114544736">
    <w:abstractNumId w:val="32"/>
  </w:num>
  <w:num w:numId="6" w16cid:durableId="1597178542">
    <w:abstractNumId w:val="60"/>
  </w:num>
  <w:num w:numId="7" w16cid:durableId="1342466096">
    <w:abstractNumId w:val="1"/>
  </w:num>
  <w:num w:numId="8" w16cid:durableId="1118138652">
    <w:abstractNumId w:val="39"/>
  </w:num>
  <w:num w:numId="9" w16cid:durableId="1158813604">
    <w:abstractNumId w:val="13"/>
  </w:num>
  <w:num w:numId="10" w16cid:durableId="2088921509">
    <w:abstractNumId w:val="22"/>
  </w:num>
  <w:num w:numId="11" w16cid:durableId="293751349">
    <w:abstractNumId w:val="18"/>
  </w:num>
  <w:num w:numId="12" w16cid:durableId="485779138">
    <w:abstractNumId w:val="14"/>
  </w:num>
  <w:num w:numId="13" w16cid:durableId="1799294083">
    <w:abstractNumId w:val="57"/>
  </w:num>
  <w:num w:numId="14" w16cid:durableId="1648823197">
    <w:abstractNumId w:val="15"/>
  </w:num>
  <w:num w:numId="15" w16cid:durableId="1835409340">
    <w:abstractNumId w:val="44"/>
  </w:num>
  <w:num w:numId="16" w16cid:durableId="313997174">
    <w:abstractNumId w:val="2"/>
  </w:num>
  <w:num w:numId="17" w16cid:durableId="1611743551">
    <w:abstractNumId w:val="46"/>
  </w:num>
  <w:num w:numId="18" w16cid:durableId="310452009">
    <w:abstractNumId w:val="42"/>
  </w:num>
  <w:num w:numId="19" w16cid:durableId="694188110">
    <w:abstractNumId w:val="20"/>
  </w:num>
  <w:num w:numId="20" w16cid:durableId="2026131341">
    <w:abstractNumId w:val="7"/>
  </w:num>
  <w:num w:numId="21" w16cid:durableId="1067414524">
    <w:abstractNumId w:val="59"/>
  </w:num>
  <w:num w:numId="22" w16cid:durableId="1781996969">
    <w:abstractNumId w:val="35"/>
  </w:num>
  <w:num w:numId="23" w16cid:durableId="1043864267">
    <w:abstractNumId w:val="48"/>
  </w:num>
  <w:num w:numId="24" w16cid:durableId="990257478">
    <w:abstractNumId w:val="36"/>
  </w:num>
  <w:num w:numId="25" w16cid:durableId="722145481">
    <w:abstractNumId w:val="26"/>
  </w:num>
  <w:num w:numId="26" w16cid:durableId="286350479">
    <w:abstractNumId w:val="8"/>
  </w:num>
  <w:num w:numId="27" w16cid:durableId="151063219">
    <w:abstractNumId w:val="4"/>
  </w:num>
  <w:num w:numId="28" w16cid:durableId="1897548025">
    <w:abstractNumId w:val="23"/>
  </w:num>
  <w:num w:numId="29" w16cid:durableId="1372341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296295">
    <w:abstractNumId w:val="28"/>
  </w:num>
  <w:num w:numId="31" w16cid:durableId="434130390">
    <w:abstractNumId w:val="37"/>
  </w:num>
  <w:num w:numId="32" w16cid:durableId="57096582">
    <w:abstractNumId w:val="45"/>
  </w:num>
  <w:num w:numId="33" w16cid:durableId="2124379135">
    <w:abstractNumId w:val="10"/>
  </w:num>
  <w:num w:numId="34" w16cid:durableId="258875698">
    <w:abstractNumId w:val="40"/>
  </w:num>
  <w:num w:numId="35" w16cid:durableId="32270730">
    <w:abstractNumId w:val="19"/>
  </w:num>
  <w:num w:numId="36" w16cid:durableId="1064714755">
    <w:abstractNumId w:val="41"/>
  </w:num>
  <w:num w:numId="37" w16cid:durableId="1281570167">
    <w:abstractNumId w:val="33"/>
  </w:num>
  <w:num w:numId="38" w16cid:durableId="1438020799">
    <w:abstractNumId w:val="51"/>
  </w:num>
  <w:num w:numId="39" w16cid:durableId="11861406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7760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476197">
    <w:abstractNumId w:val="58"/>
  </w:num>
  <w:num w:numId="42" w16cid:durableId="1438983659">
    <w:abstractNumId w:val="11"/>
  </w:num>
  <w:num w:numId="43" w16cid:durableId="826021547">
    <w:abstractNumId w:val="43"/>
  </w:num>
  <w:num w:numId="44" w16cid:durableId="1034647830">
    <w:abstractNumId w:val="34"/>
  </w:num>
  <w:num w:numId="45" w16cid:durableId="493957986">
    <w:abstractNumId w:val="17"/>
  </w:num>
  <w:num w:numId="46" w16cid:durableId="1850874355">
    <w:abstractNumId w:val="53"/>
  </w:num>
  <w:num w:numId="47" w16cid:durableId="530724242">
    <w:abstractNumId w:val="30"/>
  </w:num>
  <w:num w:numId="48" w16cid:durableId="1743941106">
    <w:abstractNumId w:val="16"/>
  </w:num>
  <w:num w:numId="49" w16cid:durableId="1641422469">
    <w:abstractNumId w:val="27"/>
  </w:num>
  <w:num w:numId="50" w16cid:durableId="293175181">
    <w:abstractNumId w:val="0"/>
  </w:num>
  <w:num w:numId="51" w16cid:durableId="375012766">
    <w:abstractNumId w:val="6"/>
  </w:num>
  <w:num w:numId="52" w16cid:durableId="206339286">
    <w:abstractNumId w:val="5"/>
  </w:num>
  <w:num w:numId="53" w16cid:durableId="695424859">
    <w:abstractNumId w:val="54"/>
  </w:num>
  <w:num w:numId="54" w16cid:durableId="685640006">
    <w:abstractNumId w:val="50"/>
  </w:num>
  <w:num w:numId="55" w16cid:durableId="1076050500">
    <w:abstractNumId w:val="56"/>
  </w:num>
  <w:num w:numId="56" w16cid:durableId="1760635614">
    <w:abstractNumId w:val="3"/>
  </w:num>
  <w:num w:numId="57" w16cid:durableId="1595817686">
    <w:abstractNumId w:val="31"/>
  </w:num>
  <w:num w:numId="58" w16cid:durableId="1112092883">
    <w:abstractNumId w:val="38"/>
  </w:num>
  <w:num w:numId="59" w16cid:durableId="692076738">
    <w:abstractNumId w:val="24"/>
  </w:num>
  <w:num w:numId="60" w16cid:durableId="1110933480">
    <w:abstractNumId w:val="9"/>
  </w:num>
  <w:num w:numId="61" w16cid:durableId="18936911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6B"/>
    <w:rsid w:val="000112BE"/>
    <w:rsid w:val="000223F1"/>
    <w:rsid w:val="00027D86"/>
    <w:rsid w:val="00033FB0"/>
    <w:rsid w:val="00040E13"/>
    <w:rsid w:val="00042F5D"/>
    <w:rsid w:val="000A55CC"/>
    <w:rsid w:val="000B1163"/>
    <w:rsid w:val="000C44FD"/>
    <w:rsid w:val="000C680B"/>
    <w:rsid w:val="001036B1"/>
    <w:rsid w:val="00104122"/>
    <w:rsid w:val="00107551"/>
    <w:rsid w:val="00121F94"/>
    <w:rsid w:val="00135D82"/>
    <w:rsid w:val="00141B3C"/>
    <w:rsid w:val="00171789"/>
    <w:rsid w:val="00187D91"/>
    <w:rsid w:val="00195CA9"/>
    <w:rsid w:val="001B22FA"/>
    <w:rsid w:val="001F0890"/>
    <w:rsid w:val="001F41E8"/>
    <w:rsid w:val="00201E6B"/>
    <w:rsid w:val="0020357A"/>
    <w:rsid w:val="00204470"/>
    <w:rsid w:val="0021160C"/>
    <w:rsid w:val="00253409"/>
    <w:rsid w:val="0026798E"/>
    <w:rsid w:val="002700E8"/>
    <w:rsid w:val="0027025C"/>
    <w:rsid w:val="0028214E"/>
    <w:rsid w:val="00282FFA"/>
    <w:rsid w:val="00287FAC"/>
    <w:rsid w:val="00297E62"/>
    <w:rsid w:val="002A30B4"/>
    <w:rsid w:val="002B4A7E"/>
    <w:rsid w:val="002B4BA6"/>
    <w:rsid w:val="002C09E5"/>
    <w:rsid w:val="002C336A"/>
    <w:rsid w:val="002E3FD2"/>
    <w:rsid w:val="003035D8"/>
    <w:rsid w:val="003275D4"/>
    <w:rsid w:val="00367CAF"/>
    <w:rsid w:val="00370667"/>
    <w:rsid w:val="00377BC8"/>
    <w:rsid w:val="003919BD"/>
    <w:rsid w:val="003D43AC"/>
    <w:rsid w:val="003D47E4"/>
    <w:rsid w:val="003D5C41"/>
    <w:rsid w:val="004045D3"/>
    <w:rsid w:val="00404F16"/>
    <w:rsid w:val="00405343"/>
    <w:rsid w:val="00407617"/>
    <w:rsid w:val="00415844"/>
    <w:rsid w:val="00415D84"/>
    <w:rsid w:val="00463A40"/>
    <w:rsid w:val="00465790"/>
    <w:rsid w:val="004A5483"/>
    <w:rsid w:val="004B6CB2"/>
    <w:rsid w:val="004E4ED6"/>
    <w:rsid w:val="00522033"/>
    <w:rsid w:val="00534FD1"/>
    <w:rsid w:val="00555FE6"/>
    <w:rsid w:val="0057292A"/>
    <w:rsid w:val="00592424"/>
    <w:rsid w:val="005A551A"/>
    <w:rsid w:val="005B6702"/>
    <w:rsid w:val="005C10C7"/>
    <w:rsid w:val="005E2B5F"/>
    <w:rsid w:val="005E35F7"/>
    <w:rsid w:val="00654437"/>
    <w:rsid w:val="00667098"/>
    <w:rsid w:val="00693388"/>
    <w:rsid w:val="006B2E6F"/>
    <w:rsid w:val="006C111F"/>
    <w:rsid w:val="006C28C9"/>
    <w:rsid w:val="006C3033"/>
    <w:rsid w:val="006D1D48"/>
    <w:rsid w:val="006E20BC"/>
    <w:rsid w:val="00716966"/>
    <w:rsid w:val="0072099C"/>
    <w:rsid w:val="0075512C"/>
    <w:rsid w:val="0077187F"/>
    <w:rsid w:val="00785594"/>
    <w:rsid w:val="007B735A"/>
    <w:rsid w:val="008005B2"/>
    <w:rsid w:val="00810A54"/>
    <w:rsid w:val="00836887"/>
    <w:rsid w:val="00865647"/>
    <w:rsid w:val="0088568C"/>
    <w:rsid w:val="008A4915"/>
    <w:rsid w:val="008D1851"/>
    <w:rsid w:val="008E16EB"/>
    <w:rsid w:val="009074FB"/>
    <w:rsid w:val="00916F52"/>
    <w:rsid w:val="00932704"/>
    <w:rsid w:val="00941B77"/>
    <w:rsid w:val="00977839"/>
    <w:rsid w:val="009B5947"/>
    <w:rsid w:val="009E55D9"/>
    <w:rsid w:val="009E7D98"/>
    <w:rsid w:val="00A04DDA"/>
    <w:rsid w:val="00A154CC"/>
    <w:rsid w:val="00AB11A2"/>
    <w:rsid w:val="00AC39E5"/>
    <w:rsid w:val="00B10C72"/>
    <w:rsid w:val="00B1242E"/>
    <w:rsid w:val="00B12707"/>
    <w:rsid w:val="00B156AF"/>
    <w:rsid w:val="00B250C6"/>
    <w:rsid w:val="00B40D6C"/>
    <w:rsid w:val="00B56552"/>
    <w:rsid w:val="00BB476E"/>
    <w:rsid w:val="00BE6539"/>
    <w:rsid w:val="00C271F8"/>
    <w:rsid w:val="00C30F24"/>
    <w:rsid w:val="00C60E4B"/>
    <w:rsid w:val="00C76D66"/>
    <w:rsid w:val="00C85B0D"/>
    <w:rsid w:val="00C94EFB"/>
    <w:rsid w:val="00CA2C18"/>
    <w:rsid w:val="00CC2A28"/>
    <w:rsid w:val="00CC3AE6"/>
    <w:rsid w:val="00CE07DC"/>
    <w:rsid w:val="00CE3B00"/>
    <w:rsid w:val="00CF004A"/>
    <w:rsid w:val="00CF14B1"/>
    <w:rsid w:val="00D00138"/>
    <w:rsid w:val="00D809A8"/>
    <w:rsid w:val="00D95D0A"/>
    <w:rsid w:val="00DB574B"/>
    <w:rsid w:val="00DB6164"/>
    <w:rsid w:val="00DC16F5"/>
    <w:rsid w:val="00E10B9B"/>
    <w:rsid w:val="00E35D03"/>
    <w:rsid w:val="00E624D2"/>
    <w:rsid w:val="00E637C1"/>
    <w:rsid w:val="00E848AA"/>
    <w:rsid w:val="00EB61D7"/>
    <w:rsid w:val="00EC5F27"/>
    <w:rsid w:val="00EF0474"/>
    <w:rsid w:val="00F01F1A"/>
    <w:rsid w:val="00F03480"/>
    <w:rsid w:val="00F24F39"/>
    <w:rsid w:val="00F331E1"/>
    <w:rsid w:val="00F45FDA"/>
    <w:rsid w:val="00F942A6"/>
    <w:rsid w:val="00FC7342"/>
    <w:rsid w:val="00FD26E6"/>
    <w:rsid w:val="00FD64A6"/>
    <w:rsid w:val="00FE0E6E"/>
    <w:rsid w:val="00FE191D"/>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6FB"/>
  <w15:chartTrackingRefBased/>
  <w15:docId w15:val="{48DF6C0B-FB97-49E8-B11B-D8E20505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E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1E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1E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1E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E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E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1E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1E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1E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1E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1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E6B"/>
    <w:rPr>
      <w:rFonts w:eastAsiaTheme="majorEastAsia" w:cstheme="majorBidi"/>
      <w:color w:val="272727" w:themeColor="text1" w:themeTint="D8"/>
    </w:rPr>
  </w:style>
  <w:style w:type="paragraph" w:styleId="Title">
    <w:name w:val="Title"/>
    <w:basedOn w:val="Normal"/>
    <w:next w:val="Normal"/>
    <w:link w:val="TitleChar"/>
    <w:uiPriority w:val="10"/>
    <w:qFormat/>
    <w:rsid w:val="00201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E6B"/>
    <w:pPr>
      <w:spacing w:before="160"/>
      <w:jc w:val="center"/>
    </w:pPr>
    <w:rPr>
      <w:i/>
      <w:iCs/>
      <w:color w:val="404040" w:themeColor="text1" w:themeTint="BF"/>
    </w:rPr>
  </w:style>
  <w:style w:type="character" w:customStyle="1" w:styleId="QuoteChar">
    <w:name w:val="Quote Char"/>
    <w:basedOn w:val="DefaultParagraphFont"/>
    <w:link w:val="Quote"/>
    <w:uiPriority w:val="29"/>
    <w:rsid w:val="00201E6B"/>
    <w:rPr>
      <w:i/>
      <w:iCs/>
      <w:color w:val="404040" w:themeColor="text1" w:themeTint="BF"/>
    </w:rPr>
  </w:style>
  <w:style w:type="paragraph" w:styleId="ListParagraph">
    <w:name w:val="List Paragraph"/>
    <w:basedOn w:val="Normal"/>
    <w:uiPriority w:val="34"/>
    <w:qFormat/>
    <w:rsid w:val="00201E6B"/>
    <w:pPr>
      <w:ind w:left="720"/>
      <w:contextualSpacing/>
    </w:pPr>
  </w:style>
  <w:style w:type="character" w:styleId="IntenseEmphasis">
    <w:name w:val="Intense Emphasis"/>
    <w:basedOn w:val="DefaultParagraphFont"/>
    <w:uiPriority w:val="21"/>
    <w:qFormat/>
    <w:rsid w:val="00201E6B"/>
    <w:rPr>
      <w:i/>
      <w:iCs/>
      <w:color w:val="2F5496" w:themeColor="accent1" w:themeShade="BF"/>
    </w:rPr>
  </w:style>
  <w:style w:type="paragraph" w:styleId="IntenseQuote">
    <w:name w:val="Intense Quote"/>
    <w:basedOn w:val="Normal"/>
    <w:next w:val="Normal"/>
    <w:link w:val="IntenseQuoteChar"/>
    <w:uiPriority w:val="30"/>
    <w:qFormat/>
    <w:rsid w:val="00201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E6B"/>
    <w:rPr>
      <w:i/>
      <w:iCs/>
      <w:color w:val="2F5496" w:themeColor="accent1" w:themeShade="BF"/>
    </w:rPr>
  </w:style>
  <w:style w:type="character" w:styleId="IntenseReference">
    <w:name w:val="Intense Reference"/>
    <w:basedOn w:val="DefaultParagraphFont"/>
    <w:uiPriority w:val="32"/>
    <w:qFormat/>
    <w:rsid w:val="00201E6B"/>
    <w:rPr>
      <w:b/>
      <w:bCs/>
      <w:smallCaps/>
      <w:color w:val="2F5496" w:themeColor="accent1" w:themeShade="BF"/>
      <w:spacing w:val="5"/>
    </w:rPr>
  </w:style>
  <w:style w:type="character" w:styleId="Hyperlink">
    <w:name w:val="Hyperlink"/>
    <w:basedOn w:val="DefaultParagraphFont"/>
    <w:uiPriority w:val="99"/>
    <w:unhideWhenUsed/>
    <w:rsid w:val="00A04DDA"/>
    <w:rPr>
      <w:color w:val="0563C1" w:themeColor="hyperlink"/>
      <w:u w:val="single"/>
    </w:rPr>
  </w:style>
  <w:style w:type="character" w:styleId="UnresolvedMention">
    <w:name w:val="Unresolved Mention"/>
    <w:basedOn w:val="DefaultParagraphFont"/>
    <w:uiPriority w:val="99"/>
    <w:semiHidden/>
    <w:unhideWhenUsed/>
    <w:rsid w:val="00A04DDA"/>
    <w:rPr>
      <w:color w:val="605E5C"/>
      <w:shd w:val="clear" w:color="auto" w:fill="E1DFDD"/>
    </w:rPr>
  </w:style>
  <w:style w:type="character" w:styleId="CommentReference">
    <w:name w:val="annotation reference"/>
    <w:basedOn w:val="DefaultParagraphFont"/>
    <w:uiPriority w:val="99"/>
    <w:semiHidden/>
    <w:unhideWhenUsed/>
    <w:rsid w:val="00FD64A6"/>
    <w:rPr>
      <w:sz w:val="16"/>
      <w:szCs w:val="16"/>
    </w:rPr>
  </w:style>
  <w:style w:type="paragraph" w:styleId="CommentText">
    <w:name w:val="annotation text"/>
    <w:basedOn w:val="Normal"/>
    <w:link w:val="CommentTextChar"/>
    <w:uiPriority w:val="99"/>
    <w:semiHidden/>
    <w:unhideWhenUsed/>
    <w:rsid w:val="00FD64A6"/>
    <w:pPr>
      <w:spacing w:line="240" w:lineRule="auto"/>
    </w:pPr>
    <w:rPr>
      <w:sz w:val="20"/>
      <w:szCs w:val="20"/>
    </w:rPr>
  </w:style>
  <w:style w:type="character" w:customStyle="1" w:styleId="CommentTextChar">
    <w:name w:val="Comment Text Char"/>
    <w:basedOn w:val="DefaultParagraphFont"/>
    <w:link w:val="CommentText"/>
    <w:uiPriority w:val="99"/>
    <w:semiHidden/>
    <w:rsid w:val="00FD64A6"/>
    <w:rPr>
      <w:sz w:val="20"/>
      <w:szCs w:val="20"/>
    </w:rPr>
  </w:style>
  <w:style w:type="paragraph" w:styleId="CommentSubject">
    <w:name w:val="annotation subject"/>
    <w:basedOn w:val="CommentText"/>
    <w:next w:val="CommentText"/>
    <w:link w:val="CommentSubjectChar"/>
    <w:uiPriority w:val="99"/>
    <w:semiHidden/>
    <w:unhideWhenUsed/>
    <w:rsid w:val="00FD64A6"/>
    <w:rPr>
      <w:b/>
      <w:bCs/>
    </w:rPr>
  </w:style>
  <w:style w:type="character" w:customStyle="1" w:styleId="CommentSubjectChar">
    <w:name w:val="Comment Subject Char"/>
    <w:basedOn w:val="CommentTextChar"/>
    <w:link w:val="CommentSubject"/>
    <w:uiPriority w:val="99"/>
    <w:semiHidden/>
    <w:rsid w:val="00FD64A6"/>
    <w:rPr>
      <w:b/>
      <w:bCs/>
      <w:sz w:val="20"/>
      <w:szCs w:val="20"/>
    </w:rPr>
  </w:style>
  <w:style w:type="paragraph" w:styleId="Header">
    <w:name w:val="header"/>
    <w:basedOn w:val="Normal"/>
    <w:link w:val="HeaderChar"/>
    <w:uiPriority w:val="99"/>
    <w:unhideWhenUsed/>
    <w:rsid w:val="00E8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AA"/>
  </w:style>
  <w:style w:type="paragraph" w:styleId="Footer">
    <w:name w:val="footer"/>
    <w:basedOn w:val="Normal"/>
    <w:link w:val="FooterChar"/>
    <w:uiPriority w:val="99"/>
    <w:unhideWhenUsed/>
    <w:rsid w:val="00E8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AA"/>
  </w:style>
  <w:style w:type="paragraph" w:styleId="NormalWeb">
    <w:name w:val="Normal (Web)"/>
    <w:basedOn w:val="Normal"/>
    <w:uiPriority w:val="99"/>
    <w:semiHidden/>
    <w:unhideWhenUsed/>
    <w:rsid w:val="00E637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6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20">
      <w:bodyDiv w:val="1"/>
      <w:marLeft w:val="0"/>
      <w:marRight w:val="0"/>
      <w:marTop w:val="0"/>
      <w:marBottom w:val="0"/>
      <w:divBdr>
        <w:top w:val="none" w:sz="0" w:space="0" w:color="auto"/>
        <w:left w:val="none" w:sz="0" w:space="0" w:color="auto"/>
        <w:bottom w:val="none" w:sz="0" w:space="0" w:color="auto"/>
        <w:right w:val="none" w:sz="0" w:space="0" w:color="auto"/>
      </w:divBdr>
      <w:divsChild>
        <w:div w:id="1843278354">
          <w:marLeft w:val="0"/>
          <w:marRight w:val="0"/>
          <w:marTop w:val="0"/>
          <w:marBottom w:val="0"/>
          <w:divBdr>
            <w:top w:val="none" w:sz="0" w:space="0" w:color="auto"/>
            <w:left w:val="none" w:sz="0" w:space="0" w:color="auto"/>
            <w:bottom w:val="none" w:sz="0" w:space="0" w:color="auto"/>
            <w:right w:val="none" w:sz="0" w:space="0" w:color="auto"/>
          </w:divBdr>
          <w:divsChild>
            <w:div w:id="944577387">
              <w:marLeft w:val="0"/>
              <w:marRight w:val="0"/>
              <w:marTop w:val="0"/>
              <w:marBottom w:val="0"/>
              <w:divBdr>
                <w:top w:val="none" w:sz="0" w:space="0" w:color="auto"/>
                <w:left w:val="none" w:sz="0" w:space="0" w:color="auto"/>
                <w:bottom w:val="none" w:sz="0" w:space="0" w:color="auto"/>
                <w:right w:val="none" w:sz="0" w:space="0" w:color="auto"/>
              </w:divBdr>
              <w:divsChild>
                <w:div w:id="2097744611">
                  <w:marLeft w:val="0"/>
                  <w:marRight w:val="0"/>
                  <w:marTop w:val="0"/>
                  <w:marBottom w:val="0"/>
                  <w:divBdr>
                    <w:top w:val="none" w:sz="0" w:space="0" w:color="auto"/>
                    <w:left w:val="none" w:sz="0" w:space="0" w:color="auto"/>
                    <w:bottom w:val="none" w:sz="0" w:space="0" w:color="auto"/>
                    <w:right w:val="none" w:sz="0" w:space="0" w:color="auto"/>
                  </w:divBdr>
                  <w:divsChild>
                    <w:div w:id="6029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602">
      <w:bodyDiv w:val="1"/>
      <w:marLeft w:val="0"/>
      <w:marRight w:val="0"/>
      <w:marTop w:val="0"/>
      <w:marBottom w:val="0"/>
      <w:divBdr>
        <w:top w:val="none" w:sz="0" w:space="0" w:color="auto"/>
        <w:left w:val="none" w:sz="0" w:space="0" w:color="auto"/>
        <w:bottom w:val="none" w:sz="0" w:space="0" w:color="auto"/>
        <w:right w:val="none" w:sz="0" w:space="0" w:color="auto"/>
      </w:divBdr>
    </w:div>
    <w:div w:id="36516454">
      <w:bodyDiv w:val="1"/>
      <w:marLeft w:val="0"/>
      <w:marRight w:val="0"/>
      <w:marTop w:val="0"/>
      <w:marBottom w:val="0"/>
      <w:divBdr>
        <w:top w:val="none" w:sz="0" w:space="0" w:color="auto"/>
        <w:left w:val="none" w:sz="0" w:space="0" w:color="auto"/>
        <w:bottom w:val="none" w:sz="0" w:space="0" w:color="auto"/>
        <w:right w:val="none" w:sz="0" w:space="0" w:color="auto"/>
      </w:divBdr>
    </w:div>
    <w:div w:id="40056636">
      <w:bodyDiv w:val="1"/>
      <w:marLeft w:val="0"/>
      <w:marRight w:val="0"/>
      <w:marTop w:val="0"/>
      <w:marBottom w:val="0"/>
      <w:divBdr>
        <w:top w:val="none" w:sz="0" w:space="0" w:color="auto"/>
        <w:left w:val="none" w:sz="0" w:space="0" w:color="auto"/>
        <w:bottom w:val="none" w:sz="0" w:space="0" w:color="auto"/>
        <w:right w:val="none" w:sz="0" w:space="0" w:color="auto"/>
      </w:divBdr>
      <w:divsChild>
        <w:div w:id="52089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7676211">
          <w:marLeft w:val="0"/>
          <w:marRight w:val="0"/>
          <w:marTop w:val="0"/>
          <w:marBottom w:val="0"/>
          <w:divBdr>
            <w:top w:val="none" w:sz="0" w:space="0" w:color="auto"/>
            <w:left w:val="none" w:sz="0" w:space="0" w:color="auto"/>
            <w:bottom w:val="none" w:sz="0" w:space="0" w:color="auto"/>
            <w:right w:val="none" w:sz="0" w:space="0" w:color="auto"/>
          </w:divBdr>
        </w:div>
      </w:divsChild>
    </w:div>
    <w:div w:id="86848803">
      <w:bodyDiv w:val="1"/>
      <w:marLeft w:val="0"/>
      <w:marRight w:val="0"/>
      <w:marTop w:val="0"/>
      <w:marBottom w:val="0"/>
      <w:divBdr>
        <w:top w:val="none" w:sz="0" w:space="0" w:color="auto"/>
        <w:left w:val="none" w:sz="0" w:space="0" w:color="auto"/>
        <w:bottom w:val="none" w:sz="0" w:space="0" w:color="auto"/>
        <w:right w:val="none" w:sz="0" w:space="0" w:color="auto"/>
      </w:divBdr>
    </w:div>
    <w:div w:id="88352246">
      <w:bodyDiv w:val="1"/>
      <w:marLeft w:val="0"/>
      <w:marRight w:val="0"/>
      <w:marTop w:val="0"/>
      <w:marBottom w:val="0"/>
      <w:divBdr>
        <w:top w:val="none" w:sz="0" w:space="0" w:color="auto"/>
        <w:left w:val="none" w:sz="0" w:space="0" w:color="auto"/>
        <w:bottom w:val="none" w:sz="0" w:space="0" w:color="auto"/>
        <w:right w:val="none" w:sz="0" w:space="0" w:color="auto"/>
      </w:divBdr>
    </w:div>
    <w:div w:id="114717555">
      <w:bodyDiv w:val="1"/>
      <w:marLeft w:val="0"/>
      <w:marRight w:val="0"/>
      <w:marTop w:val="0"/>
      <w:marBottom w:val="0"/>
      <w:divBdr>
        <w:top w:val="none" w:sz="0" w:space="0" w:color="auto"/>
        <w:left w:val="none" w:sz="0" w:space="0" w:color="auto"/>
        <w:bottom w:val="none" w:sz="0" w:space="0" w:color="auto"/>
        <w:right w:val="none" w:sz="0" w:space="0" w:color="auto"/>
      </w:divBdr>
    </w:div>
    <w:div w:id="121462062">
      <w:bodyDiv w:val="1"/>
      <w:marLeft w:val="0"/>
      <w:marRight w:val="0"/>
      <w:marTop w:val="0"/>
      <w:marBottom w:val="0"/>
      <w:divBdr>
        <w:top w:val="none" w:sz="0" w:space="0" w:color="auto"/>
        <w:left w:val="none" w:sz="0" w:space="0" w:color="auto"/>
        <w:bottom w:val="none" w:sz="0" w:space="0" w:color="auto"/>
        <w:right w:val="none" w:sz="0" w:space="0" w:color="auto"/>
      </w:divBdr>
    </w:div>
    <w:div w:id="130556751">
      <w:bodyDiv w:val="1"/>
      <w:marLeft w:val="0"/>
      <w:marRight w:val="0"/>
      <w:marTop w:val="0"/>
      <w:marBottom w:val="0"/>
      <w:divBdr>
        <w:top w:val="none" w:sz="0" w:space="0" w:color="auto"/>
        <w:left w:val="none" w:sz="0" w:space="0" w:color="auto"/>
        <w:bottom w:val="none" w:sz="0" w:space="0" w:color="auto"/>
        <w:right w:val="none" w:sz="0" w:space="0" w:color="auto"/>
      </w:divBdr>
    </w:div>
    <w:div w:id="131025226">
      <w:bodyDiv w:val="1"/>
      <w:marLeft w:val="0"/>
      <w:marRight w:val="0"/>
      <w:marTop w:val="0"/>
      <w:marBottom w:val="0"/>
      <w:divBdr>
        <w:top w:val="none" w:sz="0" w:space="0" w:color="auto"/>
        <w:left w:val="none" w:sz="0" w:space="0" w:color="auto"/>
        <w:bottom w:val="none" w:sz="0" w:space="0" w:color="auto"/>
        <w:right w:val="none" w:sz="0" w:space="0" w:color="auto"/>
      </w:divBdr>
      <w:divsChild>
        <w:div w:id="2004503921">
          <w:marLeft w:val="0"/>
          <w:marRight w:val="0"/>
          <w:marTop w:val="0"/>
          <w:marBottom w:val="0"/>
          <w:divBdr>
            <w:top w:val="none" w:sz="0" w:space="0" w:color="auto"/>
            <w:left w:val="none" w:sz="0" w:space="0" w:color="auto"/>
            <w:bottom w:val="none" w:sz="0" w:space="0" w:color="auto"/>
            <w:right w:val="none" w:sz="0" w:space="0" w:color="auto"/>
          </w:divBdr>
          <w:divsChild>
            <w:div w:id="1597787995">
              <w:marLeft w:val="0"/>
              <w:marRight w:val="0"/>
              <w:marTop w:val="0"/>
              <w:marBottom w:val="0"/>
              <w:divBdr>
                <w:top w:val="none" w:sz="0" w:space="0" w:color="auto"/>
                <w:left w:val="none" w:sz="0" w:space="0" w:color="auto"/>
                <w:bottom w:val="none" w:sz="0" w:space="0" w:color="auto"/>
                <w:right w:val="none" w:sz="0" w:space="0" w:color="auto"/>
              </w:divBdr>
              <w:divsChild>
                <w:div w:id="546376927">
                  <w:marLeft w:val="0"/>
                  <w:marRight w:val="0"/>
                  <w:marTop w:val="0"/>
                  <w:marBottom w:val="0"/>
                  <w:divBdr>
                    <w:top w:val="none" w:sz="0" w:space="0" w:color="auto"/>
                    <w:left w:val="none" w:sz="0" w:space="0" w:color="auto"/>
                    <w:bottom w:val="none" w:sz="0" w:space="0" w:color="auto"/>
                    <w:right w:val="none" w:sz="0" w:space="0" w:color="auto"/>
                  </w:divBdr>
                  <w:divsChild>
                    <w:div w:id="16911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1843">
      <w:bodyDiv w:val="1"/>
      <w:marLeft w:val="0"/>
      <w:marRight w:val="0"/>
      <w:marTop w:val="0"/>
      <w:marBottom w:val="0"/>
      <w:divBdr>
        <w:top w:val="none" w:sz="0" w:space="0" w:color="auto"/>
        <w:left w:val="none" w:sz="0" w:space="0" w:color="auto"/>
        <w:bottom w:val="none" w:sz="0" w:space="0" w:color="auto"/>
        <w:right w:val="none" w:sz="0" w:space="0" w:color="auto"/>
      </w:divBdr>
    </w:div>
    <w:div w:id="159733312">
      <w:bodyDiv w:val="1"/>
      <w:marLeft w:val="0"/>
      <w:marRight w:val="0"/>
      <w:marTop w:val="0"/>
      <w:marBottom w:val="0"/>
      <w:divBdr>
        <w:top w:val="none" w:sz="0" w:space="0" w:color="auto"/>
        <w:left w:val="none" w:sz="0" w:space="0" w:color="auto"/>
        <w:bottom w:val="none" w:sz="0" w:space="0" w:color="auto"/>
        <w:right w:val="none" w:sz="0" w:space="0" w:color="auto"/>
      </w:divBdr>
    </w:div>
    <w:div w:id="193814497">
      <w:bodyDiv w:val="1"/>
      <w:marLeft w:val="0"/>
      <w:marRight w:val="0"/>
      <w:marTop w:val="0"/>
      <w:marBottom w:val="0"/>
      <w:divBdr>
        <w:top w:val="none" w:sz="0" w:space="0" w:color="auto"/>
        <w:left w:val="none" w:sz="0" w:space="0" w:color="auto"/>
        <w:bottom w:val="none" w:sz="0" w:space="0" w:color="auto"/>
        <w:right w:val="none" w:sz="0" w:space="0" w:color="auto"/>
      </w:divBdr>
      <w:divsChild>
        <w:div w:id="47017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43662">
      <w:bodyDiv w:val="1"/>
      <w:marLeft w:val="0"/>
      <w:marRight w:val="0"/>
      <w:marTop w:val="0"/>
      <w:marBottom w:val="0"/>
      <w:divBdr>
        <w:top w:val="none" w:sz="0" w:space="0" w:color="auto"/>
        <w:left w:val="none" w:sz="0" w:space="0" w:color="auto"/>
        <w:bottom w:val="none" w:sz="0" w:space="0" w:color="auto"/>
        <w:right w:val="none" w:sz="0" w:space="0" w:color="auto"/>
      </w:divBdr>
    </w:div>
    <w:div w:id="202834287">
      <w:bodyDiv w:val="1"/>
      <w:marLeft w:val="0"/>
      <w:marRight w:val="0"/>
      <w:marTop w:val="0"/>
      <w:marBottom w:val="0"/>
      <w:divBdr>
        <w:top w:val="none" w:sz="0" w:space="0" w:color="auto"/>
        <w:left w:val="none" w:sz="0" w:space="0" w:color="auto"/>
        <w:bottom w:val="none" w:sz="0" w:space="0" w:color="auto"/>
        <w:right w:val="none" w:sz="0" w:space="0" w:color="auto"/>
      </w:divBdr>
    </w:div>
    <w:div w:id="216478704">
      <w:bodyDiv w:val="1"/>
      <w:marLeft w:val="0"/>
      <w:marRight w:val="0"/>
      <w:marTop w:val="0"/>
      <w:marBottom w:val="0"/>
      <w:divBdr>
        <w:top w:val="none" w:sz="0" w:space="0" w:color="auto"/>
        <w:left w:val="none" w:sz="0" w:space="0" w:color="auto"/>
        <w:bottom w:val="none" w:sz="0" w:space="0" w:color="auto"/>
        <w:right w:val="none" w:sz="0" w:space="0" w:color="auto"/>
      </w:divBdr>
    </w:div>
    <w:div w:id="231014972">
      <w:bodyDiv w:val="1"/>
      <w:marLeft w:val="0"/>
      <w:marRight w:val="0"/>
      <w:marTop w:val="0"/>
      <w:marBottom w:val="0"/>
      <w:divBdr>
        <w:top w:val="none" w:sz="0" w:space="0" w:color="auto"/>
        <w:left w:val="none" w:sz="0" w:space="0" w:color="auto"/>
        <w:bottom w:val="none" w:sz="0" w:space="0" w:color="auto"/>
        <w:right w:val="none" w:sz="0" w:space="0" w:color="auto"/>
      </w:divBdr>
    </w:div>
    <w:div w:id="234509731">
      <w:bodyDiv w:val="1"/>
      <w:marLeft w:val="0"/>
      <w:marRight w:val="0"/>
      <w:marTop w:val="0"/>
      <w:marBottom w:val="0"/>
      <w:divBdr>
        <w:top w:val="none" w:sz="0" w:space="0" w:color="auto"/>
        <w:left w:val="none" w:sz="0" w:space="0" w:color="auto"/>
        <w:bottom w:val="none" w:sz="0" w:space="0" w:color="auto"/>
        <w:right w:val="none" w:sz="0" w:space="0" w:color="auto"/>
      </w:divBdr>
    </w:div>
    <w:div w:id="241793924">
      <w:bodyDiv w:val="1"/>
      <w:marLeft w:val="0"/>
      <w:marRight w:val="0"/>
      <w:marTop w:val="0"/>
      <w:marBottom w:val="0"/>
      <w:divBdr>
        <w:top w:val="none" w:sz="0" w:space="0" w:color="auto"/>
        <w:left w:val="none" w:sz="0" w:space="0" w:color="auto"/>
        <w:bottom w:val="none" w:sz="0" w:space="0" w:color="auto"/>
        <w:right w:val="none" w:sz="0" w:space="0" w:color="auto"/>
      </w:divBdr>
    </w:div>
    <w:div w:id="262029562">
      <w:bodyDiv w:val="1"/>
      <w:marLeft w:val="0"/>
      <w:marRight w:val="0"/>
      <w:marTop w:val="0"/>
      <w:marBottom w:val="0"/>
      <w:divBdr>
        <w:top w:val="none" w:sz="0" w:space="0" w:color="auto"/>
        <w:left w:val="none" w:sz="0" w:space="0" w:color="auto"/>
        <w:bottom w:val="none" w:sz="0" w:space="0" w:color="auto"/>
        <w:right w:val="none" w:sz="0" w:space="0" w:color="auto"/>
      </w:divBdr>
      <w:divsChild>
        <w:div w:id="89558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8610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965816">
      <w:bodyDiv w:val="1"/>
      <w:marLeft w:val="0"/>
      <w:marRight w:val="0"/>
      <w:marTop w:val="0"/>
      <w:marBottom w:val="0"/>
      <w:divBdr>
        <w:top w:val="none" w:sz="0" w:space="0" w:color="auto"/>
        <w:left w:val="none" w:sz="0" w:space="0" w:color="auto"/>
        <w:bottom w:val="none" w:sz="0" w:space="0" w:color="auto"/>
        <w:right w:val="none" w:sz="0" w:space="0" w:color="auto"/>
      </w:divBdr>
    </w:div>
    <w:div w:id="328873012">
      <w:bodyDiv w:val="1"/>
      <w:marLeft w:val="0"/>
      <w:marRight w:val="0"/>
      <w:marTop w:val="0"/>
      <w:marBottom w:val="0"/>
      <w:divBdr>
        <w:top w:val="none" w:sz="0" w:space="0" w:color="auto"/>
        <w:left w:val="none" w:sz="0" w:space="0" w:color="auto"/>
        <w:bottom w:val="none" w:sz="0" w:space="0" w:color="auto"/>
        <w:right w:val="none" w:sz="0" w:space="0" w:color="auto"/>
      </w:divBdr>
    </w:div>
    <w:div w:id="339283658">
      <w:bodyDiv w:val="1"/>
      <w:marLeft w:val="0"/>
      <w:marRight w:val="0"/>
      <w:marTop w:val="0"/>
      <w:marBottom w:val="0"/>
      <w:divBdr>
        <w:top w:val="none" w:sz="0" w:space="0" w:color="auto"/>
        <w:left w:val="none" w:sz="0" w:space="0" w:color="auto"/>
        <w:bottom w:val="none" w:sz="0" w:space="0" w:color="auto"/>
        <w:right w:val="none" w:sz="0" w:space="0" w:color="auto"/>
      </w:divBdr>
    </w:div>
    <w:div w:id="341594720">
      <w:bodyDiv w:val="1"/>
      <w:marLeft w:val="0"/>
      <w:marRight w:val="0"/>
      <w:marTop w:val="0"/>
      <w:marBottom w:val="0"/>
      <w:divBdr>
        <w:top w:val="none" w:sz="0" w:space="0" w:color="auto"/>
        <w:left w:val="none" w:sz="0" w:space="0" w:color="auto"/>
        <w:bottom w:val="none" w:sz="0" w:space="0" w:color="auto"/>
        <w:right w:val="none" w:sz="0" w:space="0" w:color="auto"/>
      </w:divBdr>
      <w:divsChild>
        <w:div w:id="640384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13534">
      <w:bodyDiv w:val="1"/>
      <w:marLeft w:val="0"/>
      <w:marRight w:val="0"/>
      <w:marTop w:val="0"/>
      <w:marBottom w:val="0"/>
      <w:divBdr>
        <w:top w:val="none" w:sz="0" w:space="0" w:color="auto"/>
        <w:left w:val="none" w:sz="0" w:space="0" w:color="auto"/>
        <w:bottom w:val="none" w:sz="0" w:space="0" w:color="auto"/>
        <w:right w:val="none" w:sz="0" w:space="0" w:color="auto"/>
      </w:divBdr>
    </w:div>
    <w:div w:id="345181730">
      <w:bodyDiv w:val="1"/>
      <w:marLeft w:val="0"/>
      <w:marRight w:val="0"/>
      <w:marTop w:val="0"/>
      <w:marBottom w:val="0"/>
      <w:divBdr>
        <w:top w:val="none" w:sz="0" w:space="0" w:color="auto"/>
        <w:left w:val="none" w:sz="0" w:space="0" w:color="auto"/>
        <w:bottom w:val="none" w:sz="0" w:space="0" w:color="auto"/>
        <w:right w:val="none" w:sz="0" w:space="0" w:color="auto"/>
      </w:divBdr>
    </w:div>
    <w:div w:id="355086781">
      <w:bodyDiv w:val="1"/>
      <w:marLeft w:val="0"/>
      <w:marRight w:val="0"/>
      <w:marTop w:val="0"/>
      <w:marBottom w:val="0"/>
      <w:divBdr>
        <w:top w:val="none" w:sz="0" w:space="0" w:color="auto"/>
        <w:left w:val="none" w:sz="0" w:space="0" w:color="auto"/>
        <w:bottom w:val="none" w:sz="0" w:space="0" w:color="auto"/>
        <w:right w:val="none" w:sz="0" w:space="0" w:color="auto"/>
      </w:divBdr>
    </w:div>
    <w:div w:id="388110713">
      <w:bodyDiv w:val="1"/>
      <w:marLeft w:val="0"/>
      <w:marRight w:val="0"/>
      <w:marTop w:val="0"/>
      <w:marBottom w:val="0"/>
      <w:divBdr>
        <w:top w:val="none" w:sz="0" w:space="0" w:color="auto"/>
        <w:left w:val="none" w:sz="0" w:space="0" w:color="auto"/>
        <w:bottom w:val="none" w:sz="0" w:space="0" w:color="auto"/>
        <w:right w:val="none" w:sz="0" w:space="0" w:color="auto"/>
      </w:divBdr>
    </w:div>
    <w:div w:id="400836145">
      <w:bodyDiv w:val="1"/>
      <w:marLeft w:val="0"/>
      <w:marRight w:val="0"/>
      <w:marTop w:val="0"/>
      <w:marBottom w:val="0"/>
      <w:divBdr>
        <w:top w:val="none" w:sz="0" w:space="0" w:color="auto"/>
        <w:left w:val="none" w:sz="0" w:space="0" w:color="auto"/>
        <w:bottom w:val="none" w:sz="0" w:space="0" w:color="auto"/>
        <w:right w:val="none" w:sz="0" w:space="0" w:color="auto"/>
      </w:divBdr>
    </w:div>
    <w:div w:id="421292885">
      <w:bodyDiv w:val="1"/>
      <w:marLeft w:val="0"/>
      <w:marRight w:val="0"/>
      <w:marTop w:val="0"/>
      <w:marBottom w:val="0"/>
      <w:divBdr>
        <w:top w:val="none" w:sz="0" w:space="0" w:color="auto"/>
        <w:left w:val="none" w:sz="0" w:space="0" w:color="auto"/>
        <w:bottom w:val="none" w:sz="0" w:space="0" w:color="auto"/>
        <w:right w:val="none" w:sz="0" w:space="0" w:color="auto"/>
      </w:divBdr>
    </w:div>
    <w:div w:id="452598701">
      <w:bodyDiv w:val="1"/>
      <w:marLeft w:val="0"/>
      <w:marRight w:val="0"/>
      <w:marTop w:val="0"/>
      <w:marBottom w:val="0"/>
      <w:divBdr>
        <w:top w:val="none" w:sz="0" w:space="0" w:color="auto"/>
        <w:left w:val="none" w:sz="0" w:space="0" w:color="auto"/>
        <w:bottom w:val="none" w:sz="0" w:space="0" w:color="auto"/>
        <w:right w:val="none" w:sz="0" w:space="0" w:color="auto"/>
      </w:divBdr>
    </w:div>
    <w:div w:id="463161281">
      <w:bodyDiv w:val="1"/>
      <w:marLeft w:val="0"/>
      <w:marRight w:val="0"/>
      <w:marTop w:val="0"/>
      <w:marBottom w:val="0"/>
      <w:divBdr>
        <w:top w:val="none" w:sz="0" w:space="0" w:color="auto"/>
        <w:left w:val="none" w:sz="0" w:space="0" w:color="auto"/>
        <w:bottom w:val="none" w:sz="0" w:space="0" w:color="auto"/>
        <w:right w:val="none" w:sz="0" w:space="0" w:color="auto"/>
      </w:divBdr>
    </w:div>
    <w:div w:id="472910304">
      <w:bodyDiv w:val="1"/>
      <w:marLeft w:val="0"/>
      <w:marRight w:val="0"/>
      <w:marTop w:val="0"/>
      <w:marBottom w:val="0"/>
      <w:divBdr>
        <w:top w:val="none" w:sz="0" w:space="0" w:color="auto"/>
        <w:left w:val="none" w:sz="0" w:space="0" w:color="auto"/>
        <w:bottom w:val="none" w:sz="0" w:space="0" w:color="auto"/>
        <w:right w:val="none" w:sz="0" w:space="0" w:color="auto"/>
      </w:divBdr>
    </w:div>
    <w:div w:id="473909078">
      <w:bodyDiv w:val="1"/>
      <w:marLeft w:val="0"/>
      <w:marRight w:val="0"/>
      <w:marTop w:val="0"/>
      <w:marBottom w:val="0"/>
      <w:divBdr>
        <w:top w:val="none" w:sz="0" w:space="0" w:color="auto"/>
        <w:left w:val="none" w:sz="0" w:space="0" w:color="auto"/>
        <w:bottom w:val="none" w:sz="0" w:space="0" w:color="auto"/>
        <w:right w:val="none" w:sz="0" w:space="0" w:color="auto"/>
      </w:divBdr>
    </w:div>
    <w:div w:id="492530805">
      <w:bodyDiv w:val="1"/>
      <w:marLeft w:val="0"/>
      <w:marRight w:val="0"/>
      <w:marTop w:val="0"/>
      <w:marBottom w:val="0"/>
      <w:divBdr>
        <w:top w:val="none" w:sz="0" w:space="0" w:color="auto"/>
        <w:left w:val="none" w:sz="0" w:space="0" w:color="auto"/>
        <w:bottom w:val="none" w:sz="0" w:space="0" w:color="auto"/>
        <w:right w:val="none" w:sz="0" w:space="0" w:color="auto"/>
      </w:divBdr>
      <w:divsChild>
        <w:div w:id="150092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46333403">
      <w:bodyDiv w:val="1"/>
      <w:marLeft w:val="0"/>
      <w:marRight w:val="0"/>
      <w:marTop w:val="0"/>
      <w:marBottom w:val="0"/>
      <w:divBdr>
        <w:top w:val="none" w:sz="0" w:space="0" w:color="auto"/>
        <w:left w:val="none" w:sz="0" w:space="0" w:color="auto"/>
        <w:bottom w:val="none" w:sz="0" w:space="0" w:color="auto"/>
        <w:right w:val="none" w:sz="0" w:space="0" w:color="auto"/>
      </w:divBdr>
    </w:div>
    <w:div w:id="546374157">
      <w:bodyDiv w:val="1"/>
      <w:marLeft w:val="0"/>
      <w:marRight w:val="0"/>
      <w:marTop w:val="0"/>
      <w:marBottom w:val="0"/>
      <w:divBdr>
        <w:top w:val="none" w:sz="0" w:space="0" w:color="auto"/>
        <w:left w:val="none" w:sz="0" w:space="0" w:color="auto"/>
        <w:bottom w:val="none" w:sz="0" w:space="0" w:color="auto"/>
        <w:right w:val="none" w:sz="0" w:space="0" w:color="auto"/>
      </w:divBdr>
    </w:div>
    <w:div w:id="566458700">
      <w:bodyDiv w:val="1"/>
      <w:marLeft w:val="0"/>
      <w:marRight w:val="0"/>
      <w:marTop w:val="0"/>
      <w:marBottom w:val="0"/>
      <w:divBdr>
        <w:top w:val="none" w:sz="0" w:space="0" w:color="auto"/>
        <w:left w:val="none" w:sz="0" w:space="0" w:color="auto"/>
        <w:bottom w:val="none" w:sz="0" w:space="0" w:color="auto"/>
        <w:right w:val="none" w:sz="0" w:space="0" w:color="auto"/>
      </w:divBdr>
    </w:div>
    <w:div w:id="576865744">
      <w:bodyDiv w:val="1"/>
      <w:marLeft w:val="0"/>
      <w:marRight w:val="0"/>
      <w:marTop w:val="0"/>
      <w:marBottom w:val="0"/>
      <w:divBdr>
        <w:top w:val="none" w:sz="0" w:space="0" w:color="auto"/>
        <w:left w:val="none" w:sz="0" w:space="0" w:color="auto"/>
        <w:bottom w:val="none" w:sz="0" w:space="0" w:color="auto"/>
        <w:right w:val="none" w:sz="0" w:space="0" w:color="auto"/>
      </w:divBdr>
    </w:div>
    <w:div w:id="577904596">
      <w:bodyDiv w:val="1"/>
      <w:marLeft w:val="0"/>
      <w:marRight w:val="0"/>
      <w:marTop w:val="0"/>
      <w:marBottom w:val="0"/>
      <w:divBdr>
        <w:top w:val="none" w:sz="0" w:space="0" w:color="auto"/>
        <w:left w:val="none" w:sz="0" w:space="0" w:color="auto"/>
        <w:bottom w:val="none" w:sz="0" w:space="0" w:color="auto"/>
        <w:right w:val="none" w:sz="0" w:space="0" w:color="auto"/>
      </w:divBdr>
    </w:div>
    <w:div w:id="589124397">
      <w:bodyDiv w:val="1"/>
      <w:marLeft w:val="0"/>
      <w:marRight w:val="0"/>
      <w:marTop w:val="0"/>
      <w:marBottom w:val="0"/>
      <w:divBdr>
        <w:top w:val="none" w:sz="0" w:space="0" w:color="auto"/>
        <w:left w:val="none" w:sz="0" w:space="0" w:color="auto"/>
        <w:bottom w:val="none" w:sz="0" w:space="0" w:color="auto"/>
        <w:right w:val="none" w:sz="0" w:space="0" w:color="auto"/>
      </w:divBdr>
    </w:div>
    <w:div w:id="599528999">
      <w:bodyDiv w:val="1"/>
      <w:marLeft w:val="0"/>
      <w:marRight w:val="0"/>
      <w:marTop w:val="0"/>
      <w:marBottom w:val="0"/>
      <w:divBdr>
        <w:top w:val="none" w:sz="0" w:space="0" w:color="auto"/>
        <w:left w:val="none" w:sz="0" w:space="0" w:color="auto"/>
        <w:bottom w:val="none" w:sz="0" w:space="0" w:color="auto"/>
        <w:right w:val="none" w:sz="0" w:space="0" w:color="auto"/>
      </w:divBdr>
      <w:divsChild>
        <w:div w:id="93186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146125">
      <w:bodyDiv w:val="1"/>
      <w:marLeft w:val="0"/>
      <w:marRight w:val="0"/>
      <w:marTop w:val="0"/>
      <w:marBottom w:val="0"/>
      <w:divBdr>
        <w:top w:val="none" w:sz="0" w:space="0" w:color="auto"/>
        <w:left w:val="none" w:sz="0" w:space="0" w:color="auto"/>
        <w:bottom w:val="none" w:sz="0" w:space="0" w:color="auto"/>
        <w:right w:val="none" w:sz="0" w:space="0" w:color="auto"/>
      </w:divBdr>
      <w:divsChild>
        <w:div w:id="172112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472702">
      <w:bodyDiv w:val="1"/>
      <w:marLeft w:val="0"/>
      <w:marRight w:val="0"/>
      <w:marTop w:val="0"/>
      <w:marBottom w:val="0"/>
      <w:divBdr>
        <w:top w:val="none" w:sz="0" w:space="0" w:color="auto"/>
        <w:left w:val="none" w:sz="0" w:space="0" w:color="auto"/>
        <w:bottom w:val="none" w:sz="0" w:space="0" w:color="auto"/>
        <w:right w:val="none" w:sz="0" w:space="0" w:color="auto"/>
      </w:divBdr>
    </w:div>
    <w:div w:id="617181209">
      <w:bodyDiv w:val="1"/>
      <w:marLeft w:val="0"/>
      <w:marRight w:val="0"/>
      <w:marTop w:val="0"/>
      <w:marBottom w:val="0"/>
      <w:divBdr>
        <w:top w:val="none" w:sz="0" w:space="0" w:color="auto"/>
        <w:left w:val="none" w:sz="0" w:space="0" w:color="auto"/>
        <w:bottom w:val="none" w:sz="0" w:space="0" w:color="auto"/>
        <w:right w:val="none" w:sz="0" w:space="0" w:color="auto"/>
      </w:divBdr>
      <w:divsChild>
        <w:div w:id="106472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987825">
          <w:marLeft w:val="0"/>
          <w:marRight w:val="0"/>
          <w:marTop w:val="0"/>
          <w:marBottom w:val="0"/>
          <w:divBdr>
            <w:top w:val="none" w:sz="0" w:space="0" w:color="auto"/>
            <w:left w:val="none" w:sz="0" w:space="0" w:color="auto"/>
            <w:bottom w:val="none" w:sz="0" w:space="0" w:color="auto"/>
            <w:right w:val="none" w:sz="0" w:space="0" w:color="auto"/>
          </w:divBdr>
        </w:div>
      </w:divsChild>
    </w:div>
    <w:div w:id="630750109">
      <w:bodyDiv w:val="1"/>
      <w:marLeft w:val="0"/>
      <w:marRight w:val="0"/>
      <w:marTop w:val="0"/>
      <w:marBottom w:val="0"/>
      <w:divBdr>
        <w:top w:val="none" w:sz="0" w:space="0" w:color="auto"/>
        <w:left w:val="none" w:sz="0" w:space="0" w:color="auto"/>
        <w:bottom w:val="none" w:sz="0" w:space="0" w:color="auto"/>
        <w:right w:val="none" w:sz="0" w:space="0" w:color="auto"/>
      </w:divBdr>
    </w:div>
    <w:div w:id="659188699">
      <w:bodyDiv w:val="1"/>
      <w:marLeft w:val="0"/>
      <w:marRight w:val="0"/>
      <w:marTop w:val="0"/>
      <w:marBottom w:val="0"/>
      <w:divBdr>
        <w:top w:val="none" w:sz="0" w:space="0" w:color="auto"/>
        <w:left w:val="none" w:sz="0" w:space="0" w:color="auto"/>
        <w:bottom w:val="none" w:sz="0" w:space="0" w:color="auto"/>
        <w:right w:val="none" w:sz="0" w:space="0" w:color="auto"/>
      </w:divBdr>
    </w:div>
    <w:div w:id="672562207">
      <w:bodyDiv w:val="1"/>
      <w:marLeft w:val="0"/>
      <w:marRight w:val="0"/>
      <w:marTop w:val="0"/>
      <w:marBottom w:val="0"/>
      <w:divBdr>
        <w:top w:val="none" w:sz="0" w:space="0" w:color="auto"/>
        <w:left w:val="none" w:sz="0" w:space="0" w:color="auto"/>
        <w:bottom w:val="none" w:sz="0" w:space="0" w:color="auto"/>
        <w:right w:val="none" w:sz="0" w:space="0" w:color="auto"/>
      </w:divBdr>
    </w:div>
    <w:div w:id="693576670">
      <w:bodyDiv w:val="1"/>
      <w:marLeft w:val="0"/>
      <w:marRight w:val="0"/>
      <w:marTop w:val="0"/>
      <w:marBottom w:val="0"/>
      <w:divBdr>
        <w:top w:val="none" w:sz="0" w:space="0" w:color="auto"/>
        <w:left w:val="none" w:sz="0" w:space="0" w:color="auto"/>
        <w:bottom w:val="none" w:sz="0" w:space="0" w:color="auto"/>
        <w:right w:val="none" w:sz="0" w:space="0" w:color="auto"/>
      </w:divBdr>
    </w:div>
    <w:div w:id="694620749">
      <w:bodyDiv w:val="1"/>
      <w:marLeft w:val="0"/>
      <w:marRight w:val="0"/>
      <w:marTop w:val="0"/>
      <w:marBottom w:val="0"/>
      <w:divBdr>
        <w:top w:val="none" w:sz="0" w:space="0" w:color="auto"/>
        <w:left w:val="none" w:sz="0" w:space="0" w:color="auto"/>
        <w:bottom w:val="none" w:sz="0" w:space="0" w:color="auto"/>
        <w:right w:val="none" w:sz="0" w:space="0" w:color="auto"/>
      </w:divBdr>
      <w:divsChild>
        <w:div w:id="29421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3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893889">
      <w:bodyDiv w:val="1"/>
      <w:marLeft w:val="0"/>
      <w:marRight w:val="0"/>
      <w:marTop w:val="0"/>
      <w:marBottom w:val="0"/>
      <w:divBdr>
        <w:top w:val="none" w:sz="0" w:space="0" w:color="auto"/>
        <w:left w:val="none" w:sz="0" w:space="0" w:color="auto"/>
        <w:bottom w:val="none" w:sz="0" w:space="0" w:color="auto"/>
        <w:right w:val="none" w:sz="0" w:space="0" w:color="auto"/>
      </w:divBdr>
      <w:divsChild>
        <w:div w:id="377752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145091">
      <w:bodyDiv w:val="1"/>
      <w:marLeft w:val="0"/>
      <w:marRight w:val="0"/>
      <w:marTop w:val="0"/>
      <w:marBottom w:val="0"/>
      <w:divBdr>
        <w:top w:val="none" w:sz="0" w:space="0" w:color="auto"/>
        <w:left w:val="none" w:sz="0" w:space="0" w:color="auto"/>
        <w:bottom w:val="none" w:sz="0" w:space="0" w:color="auto"/>
        <w:right w:val="none" w:sz="0" w:space="0" w:color="auto"/>
      </w:divBdr>
    </w:div>
    <w:div w:id="723602985">
      <w:bodyDiv w:val="1"/>
      <w:marLeft w:val="0"/>
      <w:marRight w:val="0"/>
      <w:marTop w:val="0"/>
      <w:marBottom w:val="0"/>
      <w:divBdr>
        <w:top w:val="none" w:sz="0" w:space="0" w:color="auto"/>
        <w:left w:val="none" w:sz="0" w:space="0" w:color="auto"/>
        <w:bottom w:val="none" w:sz="0" w:space="0" w:color="auto"/>
        <w:right w:val="none" w:sz="0" w:space="0" w:color="auto"/>
      </w:divBdr>
    </w:div>
    <w:div w:id="726220426">
      <w:bodyDiv w:val="1"/>
      <w:marLeft w:val="0"/>
      <w:marRight w:val="0"/>
      <w:marTop w:val="0"/>
      <w:marBottom w:val="0"/>
      <w:divBdr>
        <w:top w:val="none" w:sz="0" w:space="0" w:color="auto"/>
        <w:left w:val="none" w:sz="0" w:space="0" w:color="auto"/>
        <w:bottom w:val="none" w:sz="0" w:space="0" w:color="auto"/>
        <w:right w:val="none" w:sz="0" w:space="0" w:color="auto"/>
      </w:divBdr>
    </w:div>
    <w:div w:id="738133573">
      <w:bodyDiv w:val="1"/>
      <w:marLeft w:val="0"/>
      <w:marRight w:val="0"/>
      <w:marTop w:val="0"/>
      <w:marBottom w:val="0"/>
      <w:divBdr>
        <w:top w:val="none" w:sz="0" w:space="0" w:color="auto"/>
        <w:left w:val="none" w:sz="0" w:space="0" w:color="auto"/>
        <w:bottom w:val="none" w:sz="0" w:space="0" w:color="auto"/>
        <w:right w:val="none" w:sz="0" w:space="0" w:color="auto"/>
      </w:divBdr>
    </w:div>
    <w:div w:id="751895498">
      <w:bodyDiv w:val="1"/>
      <w:marLeft w:val="0"/>
      <w:marRight w:val="0"/>
      <w:marTop w:val="0"/>
      <w:marBottom w:val="0"/>
      <w:divBdr>
        <w:top w:val="none" w:sz="0" w:space="0" w:color="auto"/>
        <w:left w:val="none" w:sz="0" w:space="0" w:color="auto"/>
        <w:bottom w:val="none" w:sz="0" w:space="0" w:color="auto"/>
        <w:right w:val="none" w:sz="0" w:space="0" w:color="auto"/>
      </w:divBdr>
      <w:divsChild>
        <w:div w:id="160676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553367">
      <w:bodyDiv w:val="1"/>
      <w:marLeft w:val="0"/>
      <w:marRight w:val="0"/>
      <w:marTop w:val="0"/>
      <w:marBottom w:val="0"/>
      <w:divBdr>
        <w:top w:val="none" w:sz="0" w:space="0" w:color="auto"/>
        <w:left w:val="none" w:sz="0" w:space="0" w:color="auto"/>
        <w:bottom w:val="none" w:sz="0" w:space="0" w:color="auto"/>
        <w:right w:val="none" w:sz="0" w:space="0" w:color="auto"/>
      </w:divBdr>
      <w:divsChild>
        <w:div w:id="1883783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565457">
      <w:bodyDiv w:val="1"/>
      <w:marLeft w:val="0"/>
      <w:marRight w:val="0"/>
      <w:marTop w:val="0"/>
      <w:marBottom w:val="0"/>
      <w:divBdr>
        <w:top w:val="none" w:sz="0" w:space="0" w:color="auto"/>
        <w:left w:val="none" w:sz="0" w:space="0" w:color="auto"/>
        <w:bottom w:val="none" w:sz="0" w:space="0" w:color="auto"/>
        <w:right w:val="none" w:sz="0" w:space="0" w:color="auto"/>
      </w:divBdr>
    </w:div>
    <w:div w:id="768739719">
      <w:bodyDiv w:val="1"/>
      <w:marLeft w:val="0"/>
      <w:marRight w:val="0"/>
      <w:marTop w:val="0"/>
      <w:marBottom w:val="0"/>
      <w:divBdr>
        <w:top w:val="none" w:sz="0" w:space="0" w:color="auto"/>
        <w:left w:val="none" w:sz="0" w:space="0" w:color="auto"/>
        <w:bottom w:val="none" w:sz="0" w:space="0" w:color="auto"/>
        <w:right w:val="none" w:sz="0" w:space="0" w:color="auto"/>
      </w:divBdr>
    </w:div>
    <w:div w:id="786319374">
      <w:bodyDiv w:val="1"/>
      <w:marLeft w:val="0"/>
      <w:marRight w:val="0"/>
      <w:marTop w:val="0"/>
      <w:marBottom w:val="0"/>
      <w:divBdr>
        <w:top w:val="none" w:sz="0" w:space="0" w:color="auto"/>
        <w:left w:val="none" w:sz="0" w:space="0" w:color="auto"/>
        <w:bottom w:val="none" w:sz="0" w:space="0" w:color="auto"/>
        <w:right w:val="none" w:sz="0" w:space="0" w:color="auto"/>
      </w:divBdr>
    </w:div>
    <w:div w:id="786581575">
      <w:bodyDiv w:val="1"/>
      <w:marLeft w:val="0"/>
      <w:marRight w:val="0"/>
      <w:marTop w:val="0"/>
      <w:marBottom w:val="0"/>
      <w:divBdr>
        <w:top w:val="none" w:sz="0" w:space="0" w:color="auto"/>
        <w:left w:val="none" w:sz="0" w:space="0" w:color="auto"/>
        <w:bottom w:val="none" w:sz="0" w:space="0" w:color="auto"/>
        <w:right w:val="none" w:sz="0" w:space="0" w:color="auto"/>
      </w:divBdr>
      <w:divsChild>
        <w:div w:id="172000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19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54190">
      <w:bodyDiv w:val="1"/>
      <w:marLeft w:val="0"/>
      <w:marRight w:val="0"/>
      <w:marTop w:val="0"/>
      <w:marBottom w:val="0"/>
      <w:divBdr>
        <w:top w:val="none" w:sz="0" w:space="0" w:color="auto"/>
        <w:left w:val="none" w:sz="0" w:space="0" w:color="auto"/>
        <w:bottom w:val="none" w:sz="0" w:space="0" w:color="auto"/>
        <w:right w:val="none" w:sz="0" w:space="0" w:color="auto"/>
      </w:divBdr>
    </w:div>
    <w:div w:id="793905053">
      <w:bodyDiv w:val="1"/>
      <w:marLeft w:val="0"/>
      <w:marRight w:val="0"/>
      <w:marTop w:val="0"/>
      <w:marBottom w:val="0"/>
      <w:divBdr>
        <w:top w:val="none" w:sz="0" w:space="0" w:color="auto"/>
        <w:left w:val="none" w:sz="0" w:space="0" w:color="auto"/>
        <w:bottom w:val="none" w:sz="0" w:space="0" w:color="auto"/>
        <w:right w:val="none" w:sz="0" w:space="0" w:color="auto"/>
      </w:divBdr>
    </w:div>
    <w:div w:id="799884205">
      <w:bodyDiv w:val="1"/>
      <w:marLeft w:val="0"/>
      <w:marRight w:val="0"/>
      <w:marTop w:val="0"/>
      <w:marBottom w:val="0"/>
      <w:divBdr>
        <w:top w:val="none" w:sz="0" w:space="0" w:color="auto"/>
        <w:left w:val="none" w:sz="0" w:space="0" w:color="auto"/>
        <w:bottom w:val="none" w:sz="0" w:space="0" w:color="auto"/>
        <w:right w:val="none" w:sz="0" w:space="0" w:color="auto"/>
      </w:divBdr>
    </w:div>
    <w:div w:id="804588313">
      <w:bodyDiv w:val="1"/>
      <w:marLeft w:val="0"/>
      <w:marRight w:val="0"/>
      <w:marTop w:val="0"/>
      <w:marBottom w:val="0"/>
      <w:divBdr>
        <w:top w:val="none" w:sz="0" w:space="0" w:color="auto"/>
        <w:left w:val="none" w:sz="0" w:space="0" w:color="auto"/>
        <w:bottom w:val="none" w:sz="0" w:space="0" w:color="auto"/>
        <w:right w:val="none" w:sz="0" w:space="0" w:color="auto"/>
      </w:divBdr>
    </w:div>
    <w:div w:id="812214068">
      <w:bodyDiv w:val="1"/>
      <w:marLeft w:val="0"/>
      <w:marRight w:val="0"/>
      <w:marTop w:val="0"/>
      <w:marBottom w:val="0"/>
      <w:divBdr>
        <w:top w:val="none" w:sz="0" w:space="0" w:color="auto"/>
        <w:left w:val="none" w:sz="0" w:space="0" w:color="auto"/>
        <w:bottom w:val="none" w:sz="0" w:space="0" w:color="auto"/>
        <w:right w:val="none" w:sz="0" w:space="0" w:color="auto"/>
      </w:divBdr>
      <w:divsChild>
        <w:div w:id="53465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73869">
      <w:bodyDiv w:val="1"/>
      <w:marLeft w:val="0"/>
      <w:marRight w:val="0"/>
      <w:marTop w:val="0"/>
      <w:marBottom w:val="0"/>
      <w:divBdr>
        <w:top w:val="none" w:sz="0" w:space="0" w:color="auto"/>
        <w:left w:val="none" w:sz="0" w:space="0" w:color="auto"/>
        <w:bottom w:val="none" w:sz="0" w:space="0" w:color="auto"/>
        <w:right w:val="none" w:sz="0" w:space="0" w:color="auto"/>
      </w:divBdr>
    </w:div>
    <w:div w:id="825709225">
      <w:bodyDiv w:val="1"/>
      <w:marLeft w:val="0"/>
      <w:marRight w:val="0"/>
      <w:marTop w:val="0"/>
      <w:marBottom w:val="0"/>
      <w:divBdr>
        <w:top w:val="none" w:sz="0" w:space="0" w:color="auto"/>
        <w:left w:val="none" w:sz="0" w:space="0" w:color="auto"/>
        <w:bottom w:val="none" w:sz="0" w:space="0" w:color="auto"/>
        <w:right w:val="none" w:sz="0" w:space="0" w:color="auto"/>
      </w:divBdr>
      <w:divsChild>
        <w:div w:id="14011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607416">
      <w:bodyDiv w:val="1"/>
      <w:marLeft w:val="0"/>
      <w:marRight w:val="0"/>
      <w:marTop w:val="0"/>
      <w:marBottom w:val="0"/>
      <w:divBdr>
        <w:top w:val="none" w:sz="0" w:space="0" w:color="auto"/>
        <w:left w:val="none" w:sz="0" w:space="0" w:color="auto"/>
        <w:bottom w:val="none" w:sz="0" w:space="0" w:color="auto"/>
        <w:right w:val="none" w:sz="0" w:space="0" w:color="auto"/>
      </w:divBdr>
    </w:div>
    <w:div w:id="836186878">
      <w:bodyDiv w:val="1"/>
      <w:marLeft w:val="0"/>
      <w:marRight w:val="0"/>
      <w:marTop w:val="0"/>
      <w:marBottom w:val="0"/>
      <w:divBdr>
        <w:top w:val="none" w:sz="0" w:space="0" w:color="auto"/>
        <w:left w:val="none" w:sz="0" w:space="0" w:color="auto"/>
        <w:bottom w:val="none" w:sz="0" w:space="0" w:color="auto"/>
        <w:right w:val="none" w:sz="0" w:space="0" w:color="auto"/>
      </w:divBdr>
      <w:divsChild>
        <w:div w:id="174391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830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70847283">
      <w:bodyDiv w:val="1"/>
      <w:marLeft w:val="0"/>
      <w:marRight w:val="0"/>
      <w:marTop w:val="0"/>
      <w:marBottom w:val="0"/>
      <w:divBdr>
        <w:top w:val="none" w:sz="0" w:space="0" w:color="auto"/>
        <w:left w:val="none" w:sz="0" w:space="0" w:color="auto"/>
        <w:bottom w:val="none" w:sz="0" w:space="0" w:color="auto"/>
        <w:right w:val="none" w:sz="0" w:space="0" w:color="auto"/>
      </w:divBdr>
    </w:div>
    <w:div w:id="876820097">
      <w:bodyDiv w:val="1"/>
      <w:marLeft w:val="0"/>
      <w:marRight w:val="0"/>
      <w:marTop w:val="0"/>
      <w:marBottom w:val="0"/>
      <w:divBdr>
        <w:top w:val="none" w:sz="0" w:space="0" w:color="auto"/>
        <w:left w:val="none" w:sz="0" w:space="0" w:color="auto"/>
        <w:bottom w:val="none" w:sz="0" w:space="0" w:color="auto"/>
        <w:right w:val="none" w:sz="0" w:space="0" w:color="auto"/>
      </w:divBdr>
    </w:div>
    <w:div w:id="879782096">
      <w:bodyDiv w:val="1"/>
      <w:marLeft w:val="0"/>
      <w:marRight w:val="0"/>
      <w:marTop w:val="0"/>
      <w:marBottom w:val="0"/>
      <w:divBdr>
        <w:top w:val="none" w:sz="0" w:space="0" w:color="auto"/>
        <w:left w:val="none" w:sz="0" w:space="0" w:color="auto"/>
        <w:bottom w:val="none" w:sz="0" w:space="0" w:color="auto"/>
        <w:right w:val="none" w:sz="0" w:space="0" w:color="auto"/>
      </w:divBdr>
    </w:div>
    <w:div w:id="883710444">
      <w:bodyDiv w:val="1"/>
      <w:marLeft w:val="0"/>
      <w:marRight w:val="0"/>
      <w:marTop w:val="0"/>
      <w:marBottom w:val="0"/>
      <w:divBdr>
        <w:top w:val="none" w:sz="0" w:space="0" w:color="auto"/>
        <w:left w:val="none" w:sz="0" w:space="0" w:color="auto"/>
        <w:bottom w:val="none" w:sz="0" w:space="0" w:color="auto"/>
        <w:right w:val="none" w:sz="0" w:space="0" w:color="auto"/>
      </w:divBdr>
    </w:div>
    <w:div w:id="892615712">
      <w:bodyDiv w:val="1"/>
      <w:marLeft w:val="0"/>
      <w:marRight w:val="0"/>
      <w:marTop w:val="0"/>
      <w:marBottom w:val="0"/>
      <w:divBdr>
        <w:top w:val="none" w:sz="0" w:space="0" w:color="auto"/>
        <w:left w:val="none" w:sz="0" w:space="0" w:color="auto"/>
        <w:bottom w:val="none" w:sz="0" w:space="0" w:color="auto"/>
        <w:right w:val="none" w:sz="0" w:space="0" w:color="auto"/>
      </w:divBdr>
    </w:div>
    <w:div w:id="900487279">
      <w:bodyDiv w:val="1"/>
      <w:marLeft w:val="0"/>
      <w:marRight w:val="0"/>
      <w:marTop w:val="0"/>
      <w:marBottom w:val="0"/>
      <w:divBdr>
        <w:top w:val="none" w:sz="0" w:space="0" w:color="auto"/>
        <w:left w:val="none" w:sz="0" w:space="0" w:color="auto"/>
        <w:bottom w:val="none" w:sz="0" w:space="0" w:color="auto"/>
        <w:right w:val="none" w:sz="0" w:space="0" w:color="auto"/>
      </w:divBdr>
    </w:div>
    <w:div w:id="938028304">
      <w:bodyDiv w:val="1"/>
      <w:marLeft w:val="0"/>
      <w:marRight w:val="0"/>
      <w:marTop w:val="0"/>
      <w:marBottom w:val="0"/>
      <w:divBdr>
        <w:top w:val="none" w:sz="0" w:space="0" w:color="auto"/>
        <w:left w:val="none" w:sz="0" w:space="0" w:color="auto"/>
        <w:bottom w:val="none" w:sz="0" w:space="0" w:color="auto"/>
        <w:right w:val="none" w:sz="0" w:space="0" w:color="auto"/>
      </w:divBdr>
    </w:div>
    <w:div w:id="951012289">
      <w:bodyDiv w:val="1"/>
      <w:marLeft w:val="0"/>
      <w:marRight w:val="0"/>
      <w:marTop w:val="0"/>
      <w:marBottom w:val="0"/>
      <w:divBdr>
        <w:top w:val="none" w:sz="0" w:space="0" w:color="auto"/>
        <w:left w:val="none" w:sz="0" w:space="0" w:color="auto"/>
        <w:bottom w:val="none" w:sz="0" w:space="0" w:color="auto"/>
        <w:right w:val="none" w:sz="0" w:space="0" w:color="auto"/>
      </w:divBdr>
    </w:div>
    <w:div w:id="955063301">
      <w:bodyDiv w:val="1"/>
      <w:marLeft w:val="0"/>
      <w:marRight w:val="0"/>
      <w:marTop w:val="0"/>
      <w:marBottom w:val="0"/>
      <w:divBdr>
        <w:top w:val="none" w:sz="0" w:space="0" w:color="auto"/>
        <w:left w:val="none" w:sz="0" w:space="0" w:color="auto"/>
        <w:bottom w:val="none" w:sz="0" w:space="0" w:color="auto"/>
        <w:right w:val="none" w:sz="0" w:space="0" w:color="auto"/>
      </w:divBdr>
    </w:div>
    <w:div w:id="955528297">
      <w:bodyDiv w:val="1"/>
      <w:marLeft w:val="0"/>
      <w:marRight w:val="0"/>
      <w:marTop w:val="0"/>
      <w:marBottom w:val="0"/>
      <w:divBdr>
        <w:top w:val="none" w:sz="0" w:space="0" w:color="auto"/>
        <w:left w:val="none" w:sz="0" w:space="0" w:color="auto"/>
        <w:bottom w:val="none" w:sz="0" w:space="0" w:color="auto"/>
        <w:right w:val="none" w:sz="0" w:space="0" w:color="auto"/>
      </w:divBdr>
    </w:div>
    <w:div w:id="980186893">
      <w:bodyDiv w:val="1"/>
      <w:marLeft w:val="0"/>
      <w:marRight w:val="0"/>
      <w:marTop w:val="0"/>
      <w:marBottom w:val="0"/>
      <w:divBdr>
        <w:top w:val="none" w:sz="0" w:space="0" w:color="auto"/>
        <w:left w:val="none" w:sz="0" w:space="0" w:color="auto"/>
        <w:bottom w:val="none" w:sz="0" w:space="0" w:color="auto"/>
        <w:right w:val="none" w:sz="0" w:space="0" w:color="auto"/>
      </w:divBdr>
    </w:div>
    <w:div w:id="985936903">
      <w:bodyDiv w:val="1"/>
      <w:marLeft w:val="0"/>
      <w:marRight w:val="0"/>
      <w:marTop w:val="0"/>
      <w:marBottom w:val="0"/>
      <w:divBdr>
        <w:top w:val="none" w:sz="0" w:space="0" w:color="auto"/>
        <w:left w:val="none" w:sz="0" w:space="0" w:color="auto"/>
        <w:bottom w:val="none" w:sz="0" w:space="0" w:color="auto"/>
        <w:right w:val="none" w:sz="0" w:space="0" w:color="auto"/>
      </w:divBdr>
    </w:div>
    <w:div w:id="999427656">
      <w:bodyDiv w:val="1"/>
      <w:marLeft w:val="0"/>
      <w:marRight w:val="0"/>
      <w:marTop w:val="0"/>
      <w:marBottom w:val="0"/>
      <w:divBdr>
        <w:top w:val="none" w:sz="0" w:space="0" w:color="auto"/>
        <w:left w:val="none" w:sz="0" w:space="0" w:color="auto"/>
        <w:bottom w:val="none" w:sz="0" w:space="0" w:color="auto"/>
        <w:right w:val="none" w:sz="0" w:space="0" w:color="auto"/>
      </w:divBdr>
      <w:divsChild>
        <w:div w:id="133649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169123">
      <w:bodyDiv w:val="1"/>
      <w:marLeft w:val="0"/>
      <w:marRight w:val="0"/>
      <w:marTop w:val="0"/>
      <w:marBottom w:val="0"/>
      <w:divBdr>
        <w:top w:val="none" w:sz="0" w:space="0" w:color="auto"/>
        <w:left w:val="none" w:sz="0" w:space="0" w:color="auto"/>
        <w:bottom w:val="none" w:sz="0" w:space="0" w:color="auto"/>
        <w:right w:val="none" w:sz="0" w:space="0" w:color="auto"/>
      </w:divBdr>
      <w:divsChild>
        <w:div w:id="60504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90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936800">
      <w:bodyDiv w:val="1"/>
      <w:marLeft w:val="0"/>
      <w:marRight w:val="0"/>
      <w:marTop w:val="0"/>
      <w:marBottom w:val="0"/>
      <w:divBdr>
        <w:top w:val="none" w:sz="0" w:space="0" w:color="auto"/>
        <w:left w:val="none" w:sz="0" w:space="0" w:color="auto"/>
        <w:bottom w:val="none" w:sz="0" w:space="0" w:color="auto"/>
        <w:right w:val="none" w:sz="0" w:space="0" w:color="auto"/>
      </w:divBdr>
      <w:divsChild>
        <w:div w:id="40391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828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394649">
      <w:bodyDiv w:val="1"/>
      <w:marLeft w:val="0"/>
      <w:marRight w:val="0"/>
      <w:marTop w:val="0"/>
      <w:marBottom w:val="0"/>
      <w:divBdr>
        <w:top w:val="none" w:sz="0" w:space="0" w:color="auto"/>
        <w:left w:val="none" w:sz="0" w:space="0" w:color="auto"/>
        <w:bottom w:val="none" w:sz="0" w:space="0" w:color="auto"/>
        <w:right w:val="none" w:sz="0" w:space="0" w:color="auto"/>
      </w:divBdr>
    </w:div>
    <w:div w:id="1043361079">
      <w:bodyDiv w:val="1"/>
      <w:marLeft w:val="0"/>
      <w:marRight w:val="0"/>
      <w:marTop w:val="0"/>
      <w:marBottom w:val="0"/>
      <w:divBdr>
        <w:top w:val="none" w:sz="0" w:space="0" w:color="auto"/>
        <w:left w:val="none" w:sz="0" w:space="0" w:color="auto"/>
        <w:bottom w:val="none" w:sz="0" w:space="0" w:color="auto"/>
        <w:right w:val="none" w:sz="0" w:space="0" w:color="auto"/>
      </w:divBdr>
      <w:divsChild>
        <w:div w:id="606084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228058">
      <w:bodyDiv w:val="1"/>
      <w:marLeft w:val="0"/>
      <w:marRight w:val="0"/>
      <w:marTop w:val="0"/>
      <w:marBottom w:val="0"/>
      <w:divBdr>
        <w:top w:val="none" w:sz="0" w:space="0" w:color="auto"/>
        <w:left w:val="none" w:sz="0" w:space="0" w:color="auto"/>
        <w:bottom w:val="none" w:sz="0" w:space="0" w:color="auto"/>
        <w:right w:val="none" w:sz="0" w:space="0" w:color="auto"/>
      </w:divBdr>
    </w:div>
    <w:div w:id="1092894207">
      <w:bodyDiv w:val="1"/>
      <w:marLeft w:val="0"/>
      <w:marRight w:val="0"/>
      <w:marTop w:val="0"/>
      <w:marBottom w:val="0"/>
      <w:divBdr>
        <w:top w:val="none" w:sz="0" w:space="0" w:color="auto"/>
        <w:left w:val="none" w:sz="0" w:space="0" w:color="auto"/>
        <w:bottom w:val="none" w:sz="0" w:space="0" w:color="auto"/>
        <w:right w:val="none" w:sz="0" w:space="0" w:color="auto"/>
      </w:divBdr>
    </w:div>
    <w:div w:id="1130123281">
      <w:bodyDiv w:val="1"/>
      <w:marLeft w:val="0"/>
      <w:marRight w:val="0"/>
      <w:marTop w:val="0"/>
      <w:marBottom w:val="0"/>
      <w:divBdr>
        <w:top w:val="none" w:sz="0" w:space="0" w:color="auto"/>
        <w:left w:val="none" w:sz="0" w:space="0" w:color="auto"/>
        <w:bottom w:val="none" w:sz="0" w:space="0" w:color="auto"/>
        <w:right w:val="none" w:sz="0" w:space="0" w:color="auto"/>
      </w:divBdr>
      <w:divsChild>
        <w:div w:id="38086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92250">
      <w:bodyDiv w:val="1"/>
      <w:marLeft w:val="0"/>
      <w:marRight w:val="0"/>
      <w:marTop w:val="0"/>
      <w:marBottom w:val="0"/>
      <w:divBdr>
        <w:top w:val="none" w:sz="0" w:space="0" w:color="auto"/>
        <w:left w:val="none" w:sz="0" w:space="0" w:color="auto"/>
        <w:bottom w:val="none" w:sz="0" w:space="0" w:color="auto"/>
        <w:right w:val="none" w:sz="0" w:space="0" w:color="auto"/>
      </w:divBdr>
    </w:div>
    <w:div w:id="1142622057">
      <w:bodyDiv w:val="1"/>
      <w:marLeft w:val="0"/>
      <w:marRight w:val="0"/>
      <w:marTop w:val="0"/>
      <w:marBottom w:val="0"/>
      <w:divBdr>
        <w:top w:val="none" w:sz="0" w:space="0" w:color="auto"/>
        <w:left w:val="none" w:sz="0" w:space="0" w:color="auto"/>
        <w:bottom w:val="none" w:sz="0" w:space="0" w:color="auto"/>
        <w:right w:val="none" w:sz="0" w:space="0" w:color="auto"/>
      </w:divBdr>
      <w:divsChild>
        <w:div w:id="7926792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557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225557">
      <w:bodyDiv w:val="1"/>
      <w:marLeft w:val="0"/>
      <w:marRight w:val="0"/>
      <w:marTop w:val="0"/>
      <w:marBottom w:val="0"/>
      <w:divBdr>
        <w:top w:val="none" w:sz="0" w:space="0" w:color="auto"/>
        <w:left w:val="none" w:sz="0" w:space="0" w:color="auto"/>
        <w:bottom w:val="none" w:sz="0" w:space="0" w:color="auto"/>
        <w:right w:val="none" w:sz="0" w:space="0" w:color="auto"/>
      </w:divBdr>
    </w:div>
    <w:div w:id="1156650999">
      <w:bodyDiv w:val="1"/>
      <w:marLeft w:val="0"/>
      <w:marRight w:val="0"/>
      <w:marTop w:val="0"/>
      <w:marBottom w:val="0"/>
      <w:divBdr>
        <w:top w:val="none" w:sz="0" w:space="0" w:color="auto"/>
        <w:left w:val="none" w:sz="0" w:space="0" w:color="auto"/>
        <w:bottom w:val="none" w:sz="0" w:space="0" w:color="auto"/>
        <w:right w:val="none" w:sz="0" w:space="0" w:color="auto"/>
      </w:divBdr>
    </w:div>
    <w:div w:id="1158690778">
      <w:bodyDiv w:val="1"/>
      <w:marLeft w:val="0"/>
      <w:marRight w:val="0"/>
      <w:marTop w:val="0"/>
      <w:marBottom w:val="0"/>
      <w:divBdr>
        <w:top w:val="none" w:sz="0" w:space="0" w:color="auto"/>
        <w:left w:val="none" w:sz="0" w:space="0" w:color="auto"/>
        <w:bottom w:val="none" w:sz="0" w:space="0" w:color="auto"/>
        <w:right w:val="none" w:sz="0" w:space="0" w:color="auto"/>
      </w:divBdr>
      <w:divsChild>
        <w:div w:id="162596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31800">
      <w:bodyDiv w:val="1"/>
      <w:marLeft w:val="0"/>
      <w:marRight w:val="0"/>
      <w:marTop w:val="0"/>
      <w:marBottom w:val="0"/>
      <w:divBdr>
        <w:top w:val="none" w:sz="0" w:space="0" w:color="auto"/>
        <w:left w:val="none" w:sz="0" w:space="0" w:color="auto"/>
        <w:bottom w:val="none" w:sz="0" w:space="0" w:color="auto"/>
        <w:right w:val="none" w:sz="0" w:space="0" w:color="auto"/>
      </w:divBdr>
    </w:div>
    <w:div w:id="1196036733">
      <w:bodyDiv w:val="1"/>
      <w:marLeft w:val="0"/>
      <w:marRight w:val="0"/>
      <w:marTop w:val="0"/>
      <w:marBottom w:val="0"/>
      <w:divBdr>
        <w:top w:val="none" w:sz="0" w:space="0" w:color="auto"/>
        <w:left w:val="none" w:sz="0" w:space="0" w:color="auto"/>
        <w:bottom w:val="none" w:sz="0" w:space="0" w:color="auto"/>
        <w:right w:val="none" w:sz="0" w:space="0" w:color="auto"/>
      </w:divBdr>
    </w:div>
    <w:div w:id="1203591295">
      <w:bodyDiv w:val="1"/>
      <w:marLeft w:val="0"/>
      <w:marRight w:val="0"/>
      <w:marTop w:val="0"/>
      <w:marBottom w:val="0"/>
      <w:divBdr>
        <w:top w:val="none" w:sz="0" w:space="0" w:color="auto"/>
        <w:left w:val="none" w:sz="0" w:space="0" w:color="auto"/>
        <w:bottom w:val="none" w:sz="0" w:space="0" w:color="auto"/>
        <w:right w:val="none" w:sz="0" w:space="0" w:color="auto"/>
      </w:divBdr>
    </w:div>
    <w:div w:id="1221018056">
      <w:bodyDiv w:val="1"/>
      <w:marLeft w:val="0"/>
      <w:marRight w:val="0"/>
      <w:marTop w:val="0"/>
      <w:marBottom w:val="0"/>
      <w:divBdr>
        <w:top w:val="none" w:sz="0" w:space="0" w:color="auto"/>
        <w:left w:val="none" w:sz="0" w:space="0" w:color="auto"/>
        <w:bottom w:val="none" w:sz="0" w:space="0" w:color="auto"/>
        <w:right w:val="none" w:sz="0" w:space="0" w:color="auto"/>
      </w:divBdr>
      <w:divsChild>
        <w:div w:id="206012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4300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071976">
      <w:bodyDiv w:val="1"/>
      <w:marLeft w:val="0"/>
      <w:marRight w:val="0"/>
      <w:marTop w:val="0"/>
      <w:marBottom w:val="0"/>
      <w:divBdr>
        <w:top w:val="none" w:sz="0" w:space="0" w:color="auto"/>
        <w:left w:val="none" w:sz="0" w:space="0" w:color="auto"/>
        <w:bottom w:val="none" w:sz="0" w:space="0" w:color="auto"/>
        <w:right w:val="none" w:sz="0" w:space="0" w:color="auto"/>
      </w:divBdr>
      <w:divsChild>
        <w:div w:id="108083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049053">
      <w:bodyDiv w:val="1"/>
      <w:marLeft w:val="0"/>
      <w:marRight w:val="0"/>
      <w:marTop w:val="0"/>
      <w:marBottom w:val="0"/>
      <w:divBdr>
        <w:top w:val="none" w:sz="0" w:space="0" w:color="auto"/>
        <w:left w:val="none" w:sz="0" w:space="0" w:color="auto"/>
        <w:bottom w:val="none" w:sz="0" w:space="0" w:color="auto"/>
        <w:right w:val="none" w:sz="0" w:space="0" w:color="auto"/>
      </w:divBdr>
    </w:div>
    <w:div w:id="1289433239">
      <w:bodyDiv w:val="1"/>
      <w:marLeft w:val="0"/>
      <w:marRight w:val="0"/>
      <w:marTop w:val="0"/>
      <w:marBottom w:val="0"/>
      <w:divBdr>
        <w:top w:val="none" w:sz="0" w:space="0" w:color="auto"/>
        <w:left w:val="none" w:sz="0" w:space="0" w:color="auto"/>
        <w:bottom w:val="none" w:sz="0" w:space="0" w:color="auto"/>
        <w:right w:val="none" w:sz="0" w:space="0" w:color="auto"/>
      </w:divBdr>
    </w:div>
    <w:div w:id="1291789628">
      <w:bodyDiv w:val="1"/>
      <w:marLeft w:val="0"/>
      <w:marRight w:val="0"/>
      <w:marTop w:val="0"/>
      <w:marBottom w:val="0"/>
      <w:divBdr>
        <w:top w:val="none" w:sz="0" w:space="0" w:color="auto"/>
        <w:left w:val="none" w:sz="0" w:space="0" w:color="auto"/>
        <w:bottom w:val="none" w:sz="0" w:space="0" w:color="auto"/>
        <w:right w:val="none" w:sz="0" w:space="0" w:color="auto"/>
      </w:divBdr>
    </w:div>
    <w:div w:id="1295212249">
      <w:bodyDiv w:val="1"/>
      <w:marLeft w:val="0"/>
      <w:marRight w:val="0"/>
      <w:marTop w:val="0"/>
      <w:marBottom w:val="0"/>
      <w:divBdr>
        <w:top w:val="none" w:sz="0" w:space="0" w:color="auto"/>
        <w:left w:val="none" w:sz="0" w:space="0" w:color="auto"/>
        <w:bottom w:val="none" w:sz="0" w:space="0" w:color="auto"/>
        <w:right w:val="none" w:sz="0" w:space="0" w:color="auto"/>
      </w:divBdr>
    </w:div>
    <w:div w:id="1314338803">
      <w:bodyDiv w:val="1"/>
      <w:marLeft w:val="0"/>
      <w:marRight w:val="0"/>
      <w:marTop w:val="0"/>
      <w:marBottom w:val="0"/>
      <w:divBdr>
        <w:top w:val="none" w:sz="0" w:space="0" w:color="auto"/>
        <w:left w:val="none" w:sz="0" w:space="0" w:color="auto"/>
        <w:bottom w:val="none" w:sz="0" w:space="0" w:color="auto"/>
        <w:right w:val="none" w:sz="0" w:space="0" w:color="auto"/>
      </w:divBdr>
    </w:div>
    <w:div w:id="1315527839">
      <w:bodyDiv w:val="1"/>
      <w:marLeft w:val="0"/>
      <w:marRight w:val="0"/>
      <w:marTop w:val="0"/>
      <w:marBottom w:val="0"/>
      <w:divBdr>
        <w:top w:val="none" w:sz="0" w:space="0" w:color="auto"/>
        <w:left w:val="none" w:sz="0" w:space="0" w:color="auto"/>
        <w:bottom w:val="none" w:sz="0" w:space="0" w:color="auto"/>
        <w:right w:val="none" w:sz="0" w:space="0" w:color="auto"/>
      </w:divBdr>
      <w:divsChild>
        <w:div w:id="45298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690393">
      <w:bodyDiv w:val="1"/>
      <w:marLeft w:val="0"/>
      <w:marRight w:val="0"/>
      <w:marTop w:val="0"/>
      <w:marBottom w:val="0"/>
      <w:divBdr>
        <w:top w:val="none" w:sz="0" w:space="0" w:color="auto"/>
        <w:left w:val="none" w:sz="0" w:space="0" w:color="auto"/>
        <w:bottom w:val="none" w:sz="0" w:space="0" w:color="auto"/>
        <w:right w:val="none" w:sz="0" w:space="0" w:color="auto"/>
      </w:divBdr>
    </w:div>
    <w:div w:id="1392580726">
      <w:bodyDiv w:val="1"/>
      <w:marLeft w:val="0"/>
      <w:marRight w:val="0"/>
      <w:marTop w:val="0"/>
      <w:marBottom w:val="0"/>
      <w:divBdr>
        <w:top w:val="none" w:sz="0" w:space="0" w:color="auto"/>
        <w:left w:val="none" w:sz="0" w:space="0" w:color="auto"/>
        <w:bottom w:val="none" w:sz="0" w:space="0" w:color="auto"/>
        <w:right w:val="none" w:sz="0" w:space="0" w:color="auto"/>
      </w:divBdr>
    </w:div>
    <w:div w:id="1409426076">
      <w:bodyDiv w:val="1"/>
      <w:marLeft w:val="0"/>
      <w:marRight w:val="0"/>
      <w:marTop w:val="0"/>
      <w:marBottom w:val="0"/>
      <w:divBdr>
        <w:top w:val="none" w:sz="0" w:space="0" w:color="auto"/>
        <w:left w:val="none" w:sz="0" w:space="0" w:color="auto"/>
        <w:bottom w:val="none" w:sz="0" w:space="0" w:color="auto"/>
        <w:right w:val="none" w:sz="0" w:space="0" w:color="auto"/>
      </w:divBdr>
      <w:divsChild>
        <w:div w:id="38314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618629">
      <w:bodyDiv w:val="1"/>
      <w:marLeft w:val="0"/>
      <w:marRight w:val="0"/>
      <w:marTop w:val="0"/>
      <w:marBottom w:val="0"/>
      <w:divBdr>
        <w:top w:val="none" w:sz="0" w:space="0" w:color="auto"/>
        <w:left w:val="none" w:sz="0" w:space="0" w:color="auto"/>
        <w:bottom w:val="none" w:sz="0" w:space="0" w:color="auto"/>
        <w:right w:val="none" w:sz="0" w:space="0" w:color="auto"/>
      </w:divBdr>
    </w:div>
    <w:div w:id="1427193564">
      <w:bodyDiv w:val="1"/>
      <w:marLeft w:val="0"/>
      <w:marRight w:val="0"/>
      <w:marTop w:val="0"/>
      <w:marBottom w:val="0"/>
      <w:divBdr>
        <w:top w:val="none" w:sz="0" w:space="0" w:color="auto"/>
        <w:left w:val="none" w:sz="0" w:space="0" w:color="auto"/>
        <w:bottom w:val="none" w:sz="0" w:space="0" w:color="auto"/>
        <w:right w:val="none" w:sz="0" w:space="0" w:color="auto"/>
      </w:divBdr>
      <w:divsChild>
        <w:div w:id="166346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469544">
      <w:bodyDiv w:val="1"/>
      <w:marLeft w:val="0"/>
      <w:marRight w:val="0"/>
      <w:marTop w:val="0"/>
      <w:marBottom w:val="0"/>
      <w:divBdr>
        <w:top w:val="none" w:sz="0" w:space="0" w:color="auto"/>
        <w:left w:val="none" w:sz="0" w:space="0" w:color="auto"/>
        <w:bottom w:val="none" w:sz="0" w:space="0" w:color="auto"/>
        <w:right w:val="none" w:sz="0" w:space="0" w:color="auto"/>
      </w:divBdr>
      <w:divsChild>
        <w:div w:id="1543131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469823">
      <w:bodyDiv w:val="1"/>
      <w:marLeft w:val="0"/>
      <w:marRight w:val="0"/>
      <w:marTop w:val="0"/>
      <w:marBottom w:val="0"/>
      <w:divBdr>
        <w:top w:val="none" w:sz="0" w:space="0" w:color="auto"/>
        <w:left w:val="none" w:sz="0" w:space="0" w:color="auto"/>
        <w:bottom w:val="none" w:sz="0" w:space="0" w:color="auto"/>
        <w:right w:val="none" w:sz="0" w:space="0" w:color="auto"/>
      </w:divBdr>
    </w:div>
    <w:div w:id="1471436633">
      <w:bodyDiv w:val="1"/>
      <w:marLeft w:val="0"/>
      <w:marRight w:val="0"/>
      <w:marTop w:val="0"/>
      <w:marBottom w:val="0"/>
      <w:divBdr>
        <w:top w:val="none" w:sz="0" w:space="0" w:color="auto"/>
        <w:left w:val="none" w:sz="0" w:space="0" w:color="auto"/>
        <w:bottom w:val="none" w:sz="0" w:space="0" w:color="auto"/>
        <w:right w:val="none" w:sz="0" w:space="0" w:color="auto"/>
      </w:divBdr>
    </w:div>
    <w:div w:id="1477721826">
      <w:bodyDiv w:val="1"/>
      <w:marLeft w:val="0"/>
      <w:marRight w:val="0"/>
      <w:marTop w:val="0"/>
      <w:marBottom w:val="0"/>
      <w:divBdr>
        <w:top w:val="none" w:sz="0" w:space="0" w:color="auto"/>
        <w:left w:val="none" w:sz="0" w:space="0" w:color="auto"/>
        <w:bottom w:val="none" w:sz="0" w:space="0" w:color="auto"/>
        <w:right w:val="none" w:sz="0" w:space="0" w:color="auto"/>
      </w:divBdr>
    </w:div>
    <w:div w:id="1483542916">
      <w:bodyDiv w:val="1"/>
      <w:marLeft w:val="0"/>
      <w:marRight w:val="0"/>
      <w:marTop w:val="0"/>
      <w:marBottom w:val="0"/>
      <w:divBdr>
        <w:top w:val="none" w:sz="0" w:space="0" w:color="auto"/>
        <w:left w:val="none" w:sz="0" w:space="0" w:color="auto"/>
        <w:bottom w:val="none" w:sz="0" w:space="0" w:color="auto"/>
        <w:right w:val="none" w:sz="0" w:space="0" w:color="auto"/>
      </w:divBdr>
      <w:divsChild>
        <w:div w:id="43466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278332">
      <w:bodyDiv w:val="1"/>
      <w:marLeft w:val="0"/>
      <w:marRight w:val="0"/>
      <w:marTop w:val="0"/>
      <w:marBottom w:val="0"/>
      <w:divBdr>
        <w:top w:val="none" w:sz="0" w:space="0" w:color="auto"/>
        <w:left w:val="none" w:sz="0" w:space="0" w:color="auto"/>
        <w:bottom w:val="none" w:sz="0" w:space="0" w:color="auto"/>
        <w:right w:val="none" w:sz="0" w:space="0" w:color="auto"/>
      </w:divBdr>
    </w:div>
    <w:div w:id="1491167038">
      <w:bodyDiv w:val="1"/>
      <w:marLeft w:val="0"/>
      <w:marRight w:val="0"/>
      <w:marTop w:val="0"/>
      <w:marBottom w:val="0"/>
      <w:divBdr>
        <w:top w:val="none" w:sz="0" w:space="0" w:color="auto"/>
        <w:left w:val="none" w:sz="0" w:space="0" w:color="auto"/>
        <w:bottom w:val="none" w:sz="0" w:space="0" w:color="auto"/>
        <w:right w:val="none" w:sz="0" w:space="0" w:color="auto"/>
      </w:divBdr>
    </w:div>
    <w:div w:id="1498886913">
      <w:bodyDiv w:val="1"/>
      <w:marLeft w:val="0"/>
      <w:marRight w:val="0"/>
      <w:marTop w:val="0"/>
      <w:marBottom w:val="0"/>
      <w:divBdr>
        <w:top w:val="none" w:sz="0" w:space="0" w:color="auto"/>
        <w:left w:val="none" w:sz="0" w:space="0" w:color="auto"/>
        <w:bottom w:val="none" w:sz="0" w:space="0" w:color="auto"/>
        <w:right w:val="none" w:sz="0" w:space="0" w:color="auto"/>
      </w:divBdr>
      <w:divsChild>
        <w:div w:id="10554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09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6112">
      <w:bodyDiv w:val="1"/>
      <w:marLeft w:val="0"/>
      <w:marRight w:val="0"/>
      <w:marTop w:val="0"/>
      <w:marBottom w:val="0"/>
      <w:divBdr>
        <w:top w:val="none" w:sz="0" w:space="0" w:color="auto"/>
        <w:left w:val="none" w:sz="0" w:space="0" w:color="auto"/>
        <w:bottom w:val="none" w:sz="0" w:space="0" w:color="auto"/>
        <w:right w:val="none" w:sz="0" w:space="0" w:color="auto"/>
      </w:divBdr>
      <w:divsChild>
        <w:div w:id="86398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482083">
      <w:bodyDiv w:val="1"/>
      <w:marLeft w:val="0"/>
      <w:marRight w:val="0"/>
      <w:marTop w:val="0"/>
      <w:marBottom w:val="0"/>
      <w:divBdr>
        <w:top w:val="none" w:sz="0" w:space="0" w:color="auto"/>
        <w:left w:val="none" w:sz="0" w:space="0" w:color="auto"/>
        <w:bottom w:val="none" w:sz="0" w:space="0" w:color="auto"/>
        <w:right w:val="none" w:sz="0" w:space="0" w:color="auto"/>
      </w:divBdr>
      <w:divsChild>
        <w:div w:id="9741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512054">
      <w:bodyDiv w:val="1"/>
      <w:marLeft w:val="0"/>
      <w:marRight w:val="0"/>
      <w:marTop w:val="0"/>
      <w:marBottom w:val="0"/>
      <w:divBdr>
        <w:top w:val="none" w:sz="0" w:space="0" w:color="auto"/>
        <w:left w:val="none" w:sz="0" w:space="0" w:color="auto"/>
        <w:bottom w:val="none" w:sz="0" w:space="0" w:color="auto"/>
        <w:right w:val="none" w:sz="0" w:space="0" w:color="auto"/>
      </w:divBdr>
    </w:div>
    <w:div w:id="1534004390">
      <w:bodyDiv w:val="1"/>
      <w:marLeft w:val="0"/>
      <w:marRight w:val="0"/>
      <w:marTop w:val="0"/>
      <w:marBottom w:val="0"/>
      <w:divBdr>
        <w:top w:val="none" w:sz="0" w:space="0" w:color="auto"/>
        <w:left w:val="none" w:sz="0" w:space="0" w:color="auto"/>
        <w:bottom w:val="none" w:sz="0" w:space="0" w:color="auto"/>
        <w:right w:val="none" w:sz="0" w:space="0" w:color="auto"/>
      </w:divBdr>
    </w:div>
    <w:div w:id="1548563279">
      <w:bodyDiv w:val="1"/>
      <w:marLeft w:val="0"/>
      <w:marRight w:val="0"/>
      <w:marTop w:val="0"/>
      <w:marBottom w:val="0"/>
      <w:divBdr>
        <w:top w:val="none" w:sz="0" w:space="0" w:color="auto"/>
        <w:left w:val="none" w:sz="0" w:space="0" w:color="auto"/>
        <w:bottom w:val="none" w:sz="0" w:space="0" w:color="auto"/>
        <w:right w:val="none" w:sz="0" w:space="0" w:color="auto"/>
      </w:divBdr>
    </w:div>
    <w:div w:id="1577469008">
      <w:bodyDiv w:val="1"/>
      <w:marLeft w:val="0"/>
      <w:marRight w:val="0"/>
      <w:marTop w:val="0"/>
      <w:marBottom w:val="0"/>
      <w:divBdr>
        <w:top w:val="none" w:sz="0" w:space="0" w:color="auto"/>
        <w:left w:val="none" w:sz="0" w:space="0" w:color="auto"/>
        <w:bottom w:val="none" w:sz="0" w:space="0" w:color="auto"/>
        <w:right w:val="none" w:sz="0" w:space="0" w:color="auto"/>
      </w:divBdr>
    </w:div>
    <w:div w:id="1594242596">
      <w:bodyDiv w:val="1"/>
      <w:marLeft w:val="0"/>
      <w:marRight w:val="0"/>
      <w:marTop w:val="0"/>
      <w:marBottom w:val="0"/>
      <w:divBdr>
        <w:top w:val="none" w:sz="0" w:space="0" w:color="auto"/>
        <w:left w:val="none" w:sz="0" w:space="0" w:color="auto"/>
        <w:bottom w:val="none" w:sz="0" w:space="0" w:color="auto"/>
        <w:right w:val="none" w:sz="0" w:space="0" w:color="auto"/>
      </w:divBdr>
    </w:div>
    <w:div w:id="1618297224">
      <w:bodyDiv w:val="1"/>
      <w:marLeft w:val="0"/>
      <w:marRight w:val="0"/>
      <w:marTop w:val="0"/>
      <w:marBottom w:val="0"/>
      <w:divBdr>
        <w:top w:val="none" w:sz="0" w:space="0" w:color="auto"/>
        <w:left w:val="none" w:sz="0" w:space="0" w:color="auto"/>
        <w:bottom w:val="none" w:sz="0" w:space="0" w:color="auto"/>
        <w:right w:val="none" w:sz="0" w:space="0" w:color="auto"/>
      </w:divBdr>
    </w:div>
    <w:div w:id="1623073448">
      <w:bodyDiv w:val="1"/>
      <w:marLeft w:val="0"/>
      <w:marRight w:val="0"/>
      <w:marTop w:val="0"/>
      <w:marBottom w:val="0"/>
      <w:divBdr>
        <w:top w:val="none" w:sz="0" w:space="0" w:color="auto"/>
        <w:left w:val="none" w:sz="0" w:space="0" w:color="auto"/>
        <w:bottom w:val="none" w:sz="0" w:space="0" w:color="auto"/>
        <w:right w:val="none" w:sz="0" w:space="0" w:color="auto"/>
      </w:divBdr>
      <w:divsChild>
        <w:div w:id="537743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576066">
      <w:bodyDiv w:val="1"/>
      <w:marLeft w:val="0"/>
      <w:marRight w:val="0"/>
      <w:marTop w:val="0"/>
      <w:marBottom w:val="0"/>
      <w:divBdr>
        <w:top w:val="none" w:sz="0" w:space="0" w:color="auto"/>
        <w:left w:val="none" w:sz="0" w:space="0" w:color="auto"/>
        <w:bottom w:val="none" w:sz="0" w:space="0" w:color="auto"/>
        <w:right w:val="none" w:sz="0" w:space="0" w:color="auto"/>
      </w:divBdr>
      <w:divsChild>
        <w:div w:id="162650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537893">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3481919">
      <w:bodyDiv w:val="1"/>
      <w:marLeft w:val="0"/>
      <w:marRight w:val="0"/>
      <w:marTop w:val="0"/>
      <w:marBottom w:val="0"/>
      <w:divBdr>
        <w:top w:val="none" w:sz="0" w:space="0" w:color="auto"/>
        <w:left w:val="none" w:sz="0" w:space="0" w:color="auto"/>
        <w:bottom w:val="none" w:sz="0" w:space="0" w:color="auto"/>
        <w:right w:val="none" w:sz="0" w:space="0" w:color="auto"/>
      </w:divBdr>
    </w:div>
    <w:div w:id="1705254969">
      <w:bodyDiv w:val="1"/>
      <w:marLeft w:val="0"/>
      <w:marRight w:val="0"/>
      <w:marTop w:val="0"/>
      <w:marBottom w:val="0"/>
      <w:divBdr>
        <w:top w:val="none" w:sz="0" w:space="0" w:color="auto"/>
        <w:left w:val="none" w:sz="0" w:space="0" w:color="auto"/>
        <w:bottom w:val="none" w:sz="0" w:space="0" w:color="auto"/>
        <w:right w:val="none" w:sz="0" w:space="0" w:color="auto"/>
      </w:divBdr>
      <w:divsChild>
        <w:div w:id="2020040165">
          <w:marLeft w:val="0"/>
          <w:marRight w:val="0"/>
          <w:marTop w:val="0"/>
          <w:marBottom w:val="0"/>
          <w:divBdr>
            <w:top w:val="none" w:sz="0" w:space="0" w:color="auto"/>
            <w:left w:val="none" w:sz="0" w:space="0" w:color="auto"/>
            <w:bottom w:val="none" w:sz="0" w:space="0" w:color="auto"/>
            <w:right w:val="none" w:sz="0" w:space="0" w:color="auto"/>
          </w:divBdr>
          <w:divsChild>
            <w:div w:id="1337419216">
              <w:marLeft w:val="0"/>
              <w:marRight w:val="0"/>
              <w:marTop w:val="0"/>
              <w:marBottom w:val="0"/>
              <w:divBdr>
                <w:top w:val="none" w:sz="0" w:space="0" w:color="auto"/>
                <w:left w:val="none" w:sz="0" w:space="0" w:color="auto"/>
                <w:bottom w:val="none" w:sz="0" w:space="0" w:color="auto"/>
                <w:right w:val="none" w:sz="0" w:space="0" w:color="auto"/>
              </w:divBdr>
              <w:divsChild>
                <w:div w:id="895167129">
                  <w:marLeft w:val="0"/>
                  <w:marRight w:val="0"/>
                  <w:marTop w:val="0"/>
                  <w:marBottom w:val="0"/>
                  <w:divBdr>
                    <w:top w:val="none" w:sz="0" w:space="0" w:color="auto"/>
                    <w:left w:val="none" w:sz="0" w:space="0" w:color="auto"/>
                    <w:bottom w:val="none" w:sz="0" w:space="0" w:color="auto"/>
                    <w:right w:val="none" w:sz="0" w:space="0" w:color="auto"/>
                  </w:divBdr>
                  <w:divsChild>
                    <w:div w:id="6430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2692">
          <w:marLeft w:val="0"/>
          <w:marRight w:val="0"/>
          <w:marTop w:val="0"/>
          <w:marBottom w:val="0"/>
          <w:divBdr>
            <w:top w:val="none" w:sz="0" w:space="0" w:color="auto"/>
            <w:left w:val="none" w:sz="0" w:space="0" w:color="auto"/>
            <w:bottom w:val="none" w:sz="0" w:space="0" w:color="auto"/>
            <w:right w:val="none" w:sz="0" w:space="0" w:color="auto"/>
          </w:divBdr>
          <w:divsChild>
            <w:div w:id="1334258218">
              <w:marLeft w:val="0"/>
              <w:marRight w:val="0"/>
              <w:marTop w:val="0"/>
              <w:marBottom w:val="0"/>
              <w:divBdr>
                <w:top w:val="none" w:sz="0" w:space="0" w:color="auto"/>
                <w:left w:val="none" w:sz="0" w:space="0" w:color="auto"/>
                <w:bottom w:val="none" w:sz="0" w:space="0" w:color="auto"/>
                <w:right w:val="none" w:sz="0" w:space="0" w:color="auto"/>
              </w:divBdr>
              <w:divsChild>
                <w:div w:id="480657678">
                  <w:marLeft w:val="0"/>
                  <w:marRight w:val="0"/>
                  <w:marTop w:val="0"/>
                  <w:marBottom w:val="0"/>
                  <w:divBdr>
                    <w:top w:val="none" w:sz="0" w:space="0" w:color="auto"/>
                    <w:left w:val="none" w:sz="0" w:space="0" w:color="auto"/>
                    <w:bottom w:val="none" w:sz="0" w:space="0" w:color="auto"/>
                    <w:right w:val="none" w:sz="0" w:space="0" w:color="auto"/>
                  </w:divBdr>
                  <w:divsChild>
                    <w:div w:id="8373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70210">
      <w:bodyDiv w:val="1"/>
      <w:marLeft w:val="0"/>
      <w:marRight w:val="0"/>
      <w:marTop w:val="0"/>
      <w:marBottom w:val="0"/>
      <w:divBdr>
        <w:top w:val="none" w:sz="0" w:space="0" w:color="auto"/>
        <w:left w:val="none" w:sz="0" w:space="0" w:color="auto"/>
        <w:bottom w:val="none" w:sz="0" w:space="0" w:color="auto"/>
        <w:right w:val="none" w:sz="0" w:space="0" w:color="auto"/>
      </w:divBdr>
    </w:div>
    <w:div w:id="1715349578">
      <w:bodyDiv w:val="1"/>
      <w:marLeft w:val="0"/>
      <w:marRight w:val="0"/>
      <w:marTop w:val="0"/>
      <w:marBottom w:val="0"/>
      <w:divBdr>
        <w:top w:val="none" w:sz="0" w:space="0" w:color="auto"/>
        <w:left w:val="none" w:sz="0" w:space="0" w:color="auto"/>
        <w:bottom w:val="none" w:sz="0" w:space="0" w:color="auto"/>
        <w:right w:val="none" w:sz="0" w:space="0" w:color="auto"/>
      </w:divBdr>
      <w:divsChild>
        <w:div w:id="32081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50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423631">
      <w:bodyDiv w:val="1"/>
      <w:marLeft w:val="0"/>
      <w:marRight w:val="0"/>
      <w:marTop w:val="0"/>
      <w:marBottom w:val="0"/>
      <w:divBdr>
        <w:top w:val="none" w:sz="0" w:space="0" w:color="auto"/>
        <w:left w:val="none" w:sz="0" w:space="0" w:color="auto"/>
        <w:bottom w:val="none" w:sz="0" w:space="0" w:color="auto"/>
        <w:right w:val="none" w:sz="0" w:space="0" w:color="auto"/>
      </w:divBdr>
      <w:divsChild>
        <w:div w:id="136763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527861">
      <w:bodyDiv w:val="1"/>
      <w:marLeft w:val="0"/>
      <w:marRight w:val="0"/>
      <w:marTop w:val="0"/>
      <w:marBottom w:val="0"/>
      <w:divBdr>
        <w:top w:val="none" w:sz="0" w:space="0" w:color="auto"/>
        <w:left w:val="none" w:sz="0" w:space="0" w:color="auto"/>
        <w:bottom w:val="none" w:sz="0" w:space="0" w:color="auto"/>
        <w:right w:val="none" w:sz="0" w:space="0" w:color="auto"/>
      </w:divBdr>
      <w:divsChild>
        <w:div w:id="1524435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923983">
      <w:bodyDiv w:val="1"/>
      <w:marLeft w:val="0"/>
      <w:marRight w:val="0"/>
      <w:marTop w:val="0"/>
      <w:marBottom w:val="0"/>
      <w:divBdr>
        <w:top w:val="none" w:sz="0" w:space="0" w:color="auto"/>
        <w:left w:val="none" w:sz="0" w:space="0" w:color="auto"/>
        <w:bottom w:val="none" w:sz="0" w:space="0" w:color="auto"/>
        <w:right w:val="none" w:sz="0" w:space="0" w:color="auto"/>
      </w:divBdr>
    </w:div>
    <w:div w:id="1759865929">
      <w:bodyDiv w:val="1"/>
      <w:marLeft w:val="0"/>
      <w:marRight w:val="0"/>
      <w:marTop w:val="0"/>
      <w:marBottom w:val="0"/>
      <w:divBdr>
        <w:top w:val="none" w:sz="0" w:space="0" w:color="auto"/>
        <w:left w:val="none" w:sz="0" w:space="0" w:color="auto"/>
        <w:bottom w:val="none" w:sz="0" w:space="0" w:color="auto"/>
        <w:right w:val="none" w:sz="0" w:space="0" w:color="auto"/>
      </w:divBdr>
    </w:div>
    <w:div w:id="1776561873">
      <w:bodyDiv w:val="1"/>
      <w:marLeft w:val="0"/>
      <w:marRight w:val="0"/>
      <w:marTop w:val="0"/>
      <w:marBottom w:val="0"/>
      <w:divBdr>
        <w:top w:val="none" w:sz="0" w:space="0" w:color="auto"/>
        <w:left w:val="none" w:sz="0" w:space="0" w:color="auto"/>
        <w:bottom w:val="none" w:sz="0" w:space="0" w:color="auto"/>
        <w:right w:val="none" w:sz="0" w:space="0" w:color="auto"/>
      </w:divBdr>
      <w:divsChild>
        <w:div w:id="144418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8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174754">
      <w:bodyDiv w:val="1"/>
      <w:marLeft w:val="0"/>
      <w:marRight w:val="0"/>
      <w:marTop w:val="0"/>
      <w:marBottom w:val="0"/>
      <w:divBdr>
        <w:top w:val="none" w:sz="0" w:space="0" w:color="auto"/>
        <w:left w:val="none" w:sz="0" w:space="0" w:color="auto"/>
        <w:bottom w:val="none" w:sz="0" w:space="0" w:color="auto"/>
        <w:right w:val="none" w:sz="0" w:space="0" w:color="auto"/>
      </w:divBdr>
    </w:div>
    <w:div w:id="1789353254">
      <w:bodyDiv w:val="1"/>
      <w:marLeft w:val="0"/>
      <w:marRight w:val="0"/>
      <w:marTop w:val="0"/>
      <w:marBottom w:val="0"/>
      <w:divBdr>
        <w:top w:val="none" w:sz="0" w:space="0" w:color="auto"/>
        <w:left w:val="none" w:sz="0" w:space="0" w:color="auto"/>
        <w:bottom w:val="none" w:sz="0" w:space="0" w:color="auto"/>
        <w:right w:val="none" w:sz="0" w:space="0" w:color="auto"/>
      </w:divBdr>
    </w:div>
    <w:div w:id="1803575299">
      <w:bodyDiv w:val="1"/>
      <w:marLeft w:val="0"/>
      <w:marRight w:val="0"/>
      <w:marTop w:val="0"/>
      <w:marBottom w:val="0"/>
      <w:divBdr>
        <w:top w:val="none" w:sz="0" w:space="0" w:color="auto"/>
        <w:left w:val="none" w:sz="0" w:space="0" w:color="auto"/>
        <w:bottom w:val="none" w:sz="0" w:space="0" w:color="auto"/>
        <w:right w:val="none" w:sz="0" w:space="0" w:color="auto"/>
      </w:divBdr>
      <w:divsChild>
        <w:div w:id="1500315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808930">
      <w:bodyDiv w:val="1"/>
      <w:marLeft w:val="0"/>
      <w:marRight w:val="0"/>
      <w:marTop w:val="0"/>
      <w:marBottom w:val="0"/>
      <w:divBdr>
        <w:top w:val="none" w:sz="0" w:space="0" w:color="auto"/>
        <w:left w:val="none" w:sz="0" w:space="0" w:color="auto"/>
        <w:bottom w:val="none" w:sz="0" w:space="0" w:color="auto"/>
        <w:right w:val="none" w:sz="0" w:space="0" w:color="auto"/>
      </w:divBdr>
      <w:divsChild>
        <w:div w:id="605115236">
          <w:marLeft w:val="240"/>
          <w:marRight w:val="0"/>
          <w:marTop w:val="60"/>
          <w:marBottom w:val="60"/>
          <w:divBdr>
            <w:top w:val="none" w:sz="0" w:space="0" w:color="auto"/>
            <w:left w:val="none" w:sz="0" w:space="0" w:color="auto"/>
            <w:bottom w:val="none" w:sz="0" w:space="0" w:color="auto"/>
            <w:right w:val="none" w:sz="0" w:space="0" w:color="auto"/>
          </w:divBdr>
          <w:divsChild>
            <w:div w:id="1460295387">
              <w:marLeft w:val="0"/>
              <w:marRight w:val="0"/>
              <w:marTop w:val="0"/>
              <w:marBottom w:val="0"/>
              <w:divBdr>
                <w:top w:val="none" w:sz="0" w:space="0" w:color="auto"/>
                <w:left w:val="none" w:sz="0" w:space="0" w:color="auto"/>
                <w:bottom w:val="none" w:sz="0" w:space="0" w:color="auto"/>
                <w:right w:val="none" w:sz="0" w:space="0" w:color="auto"/>
              </w:divBdr>
            </w:div>
          </w:divsChild>
        </w:div>
        <w:div w:id="1822771998">
          <w:marLeft w:val="240"/>
          <w:marRight w:val="0"/>
          <w:marTop w:val="60"/>
          <w:marBottom w:val="60"/>
          <w:divBdr>
            <w:top w:val="none" w:sz="0" w:space="0" w:color="auto"/>
            <w:left w:val="none" w:sz="0" w:space="0" w:color="auto"/>
            <w:bottom w:val="none" w:sz="0" w:space="0" w:color="auto"/>
            <w:right w:val="none" w:sz="0" w:space="0" w:color="auto"/>
          </w:divBdr>
          <w:divsChild>
            <w:div w:id="1411927442">
              <w:marLeft w:val="0"/>
              <w:marRight w:val="0"/>
              <w:marTop w:val="0"/>
              <w:marBottom w:val="0"/>
              <w:divBdr>
                <w:top w:val="none" w:sz="0" w:space="0" w:color="auto"/>
                <w:left w:val="none" w:sz="0" w:space="0" w:color="auto"/>
                <w:bottom w:val="none" w:sz="0" w:space="0" w:color="auto"/>
                <w:right w:val="none" w:sz="0" w:space="0" w:color="auto"/>
              </w:divBdr>
            </w:div>
          </w:divsChild>
        </w:div>
        <w:div w:id="85271831">
          <w:marLeft w:val="240"/>
          <w:marRight w:val="0"/>
          <w:marTop w:val="60"/>
          <w:marBottom w:val="60"/>
          <w:divBdr>
            <w:top w:val="none" w:sz="0" w:space="0" w:color="auto"/>
            <w:left w:val="none" w:sz="0" w:space="0" w:color="auto"/>
            <w:bottom w:val="none" w:sz="0" w:space="0" w:color="auto"/>
            <w:right w:val="none" w:sz="0" w:space="0" w:color="auto"/>
          </w:divBdr>
          <w:divsChild>
            <w:div w:id="1556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3691">
      <w:bodyDiv w:val="1"/>
      <w:marLeft w:val="0"/>
      <w:marRight w:val="0"/>
      <w:marTop w:val="0"/>
      <w:marBottom w:val="0"/>
      <w:divBdr>
        <w:top w:val="none" w:sz="0" w:space="0" w:color="auto"/>
        <w:left w:val="none" w:sz="0" w:space="0" w:color="auto"/>
        <w:bottom w:val="none" w:sz="0" w:space="0" w:color="auto"/>
        <w:right w:val="none" w:sz="0" w:space="0" w:color="auto"/>
      </w:divBdr>
      <w:divsChild>
        <w:div w:id="53507829">
          <w:marLeft w:val="240"/>
          <w:marRight w:val="0"/>
          <w:marTop w:val="60"/>
          <w:marBottom w:val="60"/>
          <w:divBdr>
            <w:top w:val="none" w:sz="0" w:space="0" w:color="auto"/>
            <w:left w:val="none" w:sz="0" w:space="0" w:color="auto"/>
            <w:bottom w:val="none" w:sz="0" w:space="0" w:color="auto"/>
            <w:right w:val="none" w:sz="0" w:space="0" w:color="auto"/>
          </w:divBdr>
          <w:divsChild>
            <w:div w:id="2008165689">
              <w:marLeft w:val="0"/>
              <w:marRight w:val="0"/>
              <w:marTop w:val="0"/>
              <w:marBottom w:val="0"/>
              <w:divBdr>
                <w:top w:val="none" w:sz="0" w:space="0" w:color="auto"/>
                <w:left w:val="none" w:sz="0" w:space="0" w:color="auto"/>
                <w:bottom w:val="none" w:sz="0" w:space="0" w:color="auto"/>
                <w:right w:val="none" w:sz="0" w:space="0" w:color="auto"/>
              </w:divBdr>
            </w:div>
          </w:divsChild>
        </w:div>
        <w:div w:id="508981251">
          <w:marLeft w:val="240"/>
          <w:marRight w:val="0"/>
          <w:marTop w:val="60"/>
          <w:marBottom w:val="60"/>
          <w:divBdr>
            <w:top w:val="none" w:sz="0" w:space="0" w:color="auto"/>
            <w:left w:val="none" w:sz="0" w:space="0" w:color="auto"/>
            <w:bottom w:val="none" w:sz="0" w:space="0" w:color="auto"/>
            <w:right w:val="none" w:sz="0" w:space="0" w:color="auto"/>
          </w:divBdr>
          <w:divsChild>
            <w:div w:id="779371629">
              <w:marLeft w:val="0"/>
              <w:marRight w:val="0"/>
              <w:marTop w:val="0"/>
              <w:marBottom w:val="0"/>
              <w:divBdr>
                <w:top w:val="none" w:sz="0" w:space="0" w:color="auto"/>
                <w:left w:val="none" w:sz="0" w:space="0" w:color="auto"/>
                <w:bottom w:val="none" w:sz="0" w:space="0" w:color="auto"/>
                <w:right w:val="none" w:sz="0" w:space="0" w:color="auto"/>
              </w:divBdr>
            </w:div>
          </w:divsChild>
        </w:div>
        <w:div w:id="536700468">
          <w:marLeft w:val="240"/>
          <w:marRight w:val="0"/>
          <w:marTop w:val="60"/>
          <w:marBottom w:val="60"/>
          <w:divBdr>
            <w:top w:val="none" w:sz="0" w:space="0" w:color="auto"/>
            <w:left w:val="none" w:sz="0" w:space="0" w:color="auto"/>
            <w:bottom w:val="none" w:sz="0" w:space="0" w:color="auto"/>
            <w:right w:val="none" w:sz="0" w:space="0" w:color="auto"/>
          </w:divBdr>
          <w:divsChild>
            <w:div w:id="13121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751">
      <w:bodyDiv w:val="1"/>
      <w:marLeft w:val="0"/>
      <w:marRight w:val="0"/>
      <w:marTop w:val="0"/>
      <w:marBottom w:val="0"/>
      <w:divBdr>
        <w:top w:val="none" w:sz="0" w:space="0" w:color="auto"/>
        <w:left w:val="none" w:sz="0" w:space="0" w:color="auto"/>
        <w:bottom w:val="none" w:sz="0" w:space="0" w:color="auto"/>
        <w:right w:val="none" w:sz="0" w:space="0" w:color="auto"/>
      </w:divBdr>
    </w:div>
    <w:div w:id="1894347743">
      <w:bodyDiv w:val="1"/>
      <w:marLeft w:val="0"/>
      <w:marRight w:val="0"/>
      <w:marTop w:val="0"/>
      <w:marBottom w:val="0"/>
      <w:divBdr>
        <w:top w:val="none" w:sz="0" w:space="0" w:color="auto"/>
        <w:left w:val="none" w:sz="0" w:space="0" w:color="auto"/>
        <w:bottom w:val="none" w:sz="0" w:space="0" w:color="auto"/>
        <w:right w:val="none" w:sz="0" w:space="0" w:color="auto"/>
      </w:divBdr>
    </w:div>
    <w:div w:id="1900246581">
      <w:bodyDiv w:val="1"/>
      <w:marLeft w:val="0"/>
      <w:marRight w:val="0"/>
      <w:marTop w:val="0"/>
      <w:marBottom w:val="0"/>
      <w:divBdr>
        <w:top w:val="none" w:sz="0" w:space="0" w:color="auto"/>
        <w:left w:val="none" w:sz="0" w:space="0" w:color="auto"/>
        <w:bottom w:val="none" w:sz="0" w:space="0" w:color="auto"/>
        <w:right w:val="none" w:sz="0" w:space="0" w:color="auto"/>
      </w:divBdr>
    </w:div>
    <w:div w:id="1900940402">
      <w:bodyDiv w:val="1"/>
      <w:marLeft w:val="0"/>
      <w:marRight w:val="0"/>
      <w:marTop w:val="0"/>
      <w:marBottom w:val="0"/>
      <w:divBdr>
        <w:top w:val="none" w:sz="0" w:space="0" w:color="auto"/>
        <w:left w:val="none" w:sz="0" w:space="0" w:color="auto"/>
        <w:bottom w:val="none" w:sz="0" w:space="0" w:color="auto"/>
        <w:right w:val="none" w:sz="0" w:space="0" w:color="auto"/>
      </w:divBdr>
    </w:div>
    <w:div w:id="1902213522">
      <w:bodyDiv w:val="1"/>
      <w:marLeft w:val="0"/>
      <w:marRight w:val="0"/>
      <w:marTop w:val="0"/>
      <w:marBottom w:val="0"/>
      <w:divBdr>
        <w:top w:val="none" w:sz="0" w:space="0" w:color="auto"/>
        <w:left w:val="none" w:sz="0" w:space="0" w:color="auto"/>
        <w:bottom w:val="none" w:sz="0" w:space="0" w:color="auto"/>
        <w:right w:val="none" w:sz="0" w:space="0" w:color="auto"/>
      </w:divBdr>
    </w:div>
    <w:div w:id="1911308115">
      <w:bodyDiv w:val="1"/>
      <w:marLeft w:val="0"/>
      <w:marRight w:val="0"/>
      <w:marTop w:val="0"/>
      <w:marBottom w:val="0"/>
      <w:divBdr>
        <w:top w:val="none" w:sz="0" w:space="0" w:color="auto"/>
        <w:left w:val="none" w:sz="0" w:space="0" w:color="auto"/>
        <w:bottom w:val="none" w:sz="0" w:space="0" w:color="auto"/>
        <w:right w:val="none" w:sz="0" w:space="0" w:color="auto"/>
      </w:divBdr>
    </w:div>
    <w:div w:id="1924803261">
      <w:bodyDiv w:val="1"/>
      <w:marLeft w:val="0"/>
      <w:marRight w:val="0"/>
      <w:marTop w:val="0"/>
      <w:marBottom w:val="0"/>
      <w:divBdr>
        <w:top w:val="none" w:sz="0" w:space="0" w:color="auto"/>
        <w:left w:val="none" w:sz="0" w:space="0" w:color="auto"/>
        <w:bottom w:val="none" w:sz="0" w:space="0" w:color="auto"/>
        <w:right w:val="none" w:sz="0" w:space="0" w:color="auto"/>
      </w:divBdr>
      <w:divsChild>
        <w:div w:id="186562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1099">
          <w:marLeft w:val="0"/>
          <w:marRight w:val="0"/>
          <w:marTop w:val="0"/>
          <w:marBottom w:val="0"/>
          <w:divBdr>
            <w:top w:val="none" w:sz="0" w:space="0" w:color="auto"/>
            <w:left w:val="none" w:sz="0" w:space="0" w:color="auto"/>
            <w:bottom w:val="none" w:sz="0" w:space="0" w:color="auto"/>
            <w:right w:val="none" w:sz="0" w:space="0" w:color="auto"/>
          </w:divBdr>
        </w:div>
      </w:divsChild>
    </w:div>
    <w:div w:id="1949389785">
      <w:bodyDiv w:val="1"/>
      <w:marLeft w:val="0"/>
      <w:marRight w:val="0"/>
      <w:marTop w:val="0"/>
      <w:marBottom w:val="0"/>
      <w:divBdr>
        <w:top w:val="none" w:sz="0" w:space="0" w:color="auto"/>
        <w:left w:val="none" w:sz="0" w:space="0" w:color="auto"/>
        <w:bottom w:val="none" w:sz="0" w:space="0" w:color="auto"/>
        <w:right w:val="none" w:sz="0" w:space="0" w:color="auto"/>
      </w:divBdr>
    </w:div>
    <w:div w:id="1974755060">
      <w:bodyDiv w:val="1"/>
      <w:marLeft w:val="0"/>
      <w:marRight w:val="0"/>
      <w:marTop w:val="0"/>
      <w:marBottom w:val="0"/>
      <w:divBdr>
        <w:top w:val="none" w:sz="0" w:space="0" w:color="auto"/>
        <w:left w:val="none" w:sz="0" w:space="0" w:color="auto"/>
        <w:bottom w:val="none" w:sz="0" w:space="0" w:color="auto"/>
        <w:right w:val="none" w:sz="0" w:space="0" w:color="auto"/>
      </w:divBdr>
    </w:div>
    <w:div w:id="1975986966">
      <w:bodyDiv w:val="1"/>
      <w:marLeft w:val="0"/>
      <w:marRight w:val="0"/>
      <w:marTop w:val="0"/>
      <w:marBottom w:val="0"/>
      <w:divBdr>
        <w:top w:val="none" w:sz="0" w:space="0" w:color="auto"/>
        <w:left w:val="none" w:sz="0" w:space="0" w:color="auto"/>
        <w:bottom w:val="none" w:sz="0" w:space="0" w:color="auto"/>
        <w:right w:val="none" w:sz="0" w:space="0" w:color="auto"/>
      </w:divBdr>
    </w:div>
    <w:div w:id="1979531809">
      <w:bodyDiv w:val="1"/>
      <w:marLeft w:val="0"/>
      <w:marRight w:val="0"/>
      <w:marTop w:val="0"/>
      <w:marBottom w:val="0"/>
      <w:divBdr>
        <w:top w:val="none" w:sz="0" w:space="0" w:color="auto"/>
        <w:left w:val="none" w:sz="0" w:space="0" w:color="auto"/>
        <w:bottom w:val="none" w:sz="0" w:space="0" w:color="auto"/>
        <w:right w:val="none" w:sz="0" w:space="0" w:color="auto"/>
      </w:divBdr>
    </w:div>
    <w:div w:id="2005427834">
      <w:bodyDiv w:val="1"/>
      <w:marLeft w:val="0"/>
      <w:marRight w:val="0"/>
      <w:marTop w:val="0"/>
      <w:marBottom w:val="0"/>
      <w:divBdr>
        <w:top w:val="none" w:sz="0" w:space="0" w:color="auto"/>
        <w:left w:val="none" w:sz="0" w:space="0" w:color="auto"/>
        <w:bottom w:val="none" w:sz="0" w:space="0" w:color="auto"/>
        <w:right w:val="none" w:sz="0" w:space="0" w:color="auto"/>
      </w:divBdr>
    </w:div>
    <w:div w:id="2034846503">
      <w:bodyDiv w:val="1"/>
      <w:marLeft w:val="0"/>
      <w:marRight w:val="0"/>
      <w:marTop w:val="0"/>
      <w:marBottom w:val="0"/>
      <w:divBdr>
        <w:top w:val="none" w:sz="0" w:space="0" w:color="auto"/>
        <w:left w:val="none" w:sz="0" w:space="0" w:color="auto"/>
        <w:bottom w:val="none" w:sz="0" w:space="0" w:color="auto"/>
        <w:right w:val="none" w:sz="0" w:space="0" w:color="auto"/>
      </w:divBdr>
    </w:div>
    <w:div w:id="2045903949">
      <w:bodyDiv w:val="1"/>
      <w:marLeft w:val="0"/>
      <w:marRight w:val="0"/>
      <w:marTop w:val="0"/>
      <w:marBottom w:val="0"/>
      <w:divBdr>
        <w:top w:val="none" w:sz="0" w:space="0" w:color="auto"/>
        <w:left w:val="none" w:sz="0" w:space="0" w:color="auto"/>
        <w:bottom w:val="none" w:sz="0" w:space="0" w:color="auto"/>
        <w:right w:val="none" w:sz="0" w:space="0" w:color="auto"/>
      </w:divBdr>
    </w:div>
    <w:div w:id="2046831490">
      <w:bodyDiv w:val="1"/>
      <w:marLeft w:val="0"/>
      <w:marRight w:val="0"/>
      <w:marTop w:val="0"/>
      <w:marBottom w:val="0"/>
      <w:divBdr>
        <w:top w:val="none" w:sz="0" w:space="0" w:color="auto"/>
        <w:left w:val="none" w:sz="0" w:space="0" w:color="auto"/>
        <w:bottom w:val="none" w:sz="0" w:space="0" w:color="auto"/>
        <w:right w:val="none" w:sz="0" w:space="0" w:color="auto"/>
      </w:divBdr>
      <w:divsChild>
        <w:div w:id="154012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850204">
          <w:marLeft w:val="0"/>
          <w:marRight w:val="0"/>
          <w:marTop w:val="0"/>
          <w:marBottom w:val="0"/>
          <w:divBdr>
            <w:top w:val="none" w:sz="0" w:space="0" w:color="auto"/>
            <w:left w:val="none" w:sz="0" w:space="0" w:color="auto"/>
            <w:bottom w:val="none" w:sz="0" w:space="0" w:color="auto"/>
            <w:right w:val="none" w:sz="0" w:space="0" w:color="auto"/>
          </w:divBdr>
        </w:div>
      </w:divsChild>
    </w:div>
    <w:div w:id="2051301201">
      <w:bodyDiv w:val="1"/>
      <w:marLeft w:val="0"/>
      <w:marRight w:val="0"/>
      <w:marTop w:val="0"/>
      <w:marBottom w:val="0"/>
      <w:divBdr>
        <w:top w:val="none" w:sz="0" w:space="0" w:color="auto"/>
        <w:left w:val="none" w:sz="0" w:space="0" w:color="auto"/>
        <w:bottom w:val="none" w:sz="0" w:space="0" w:color="auto"/>
        <w:right w:val="none" w:sz="0" w:space="0" w:color="auto"/>
      </w:divBdr>
    </w:div>
    <w:div w:id="2072730742">
      <w:bodyDiv w:val="1"/>
      <w:marLeft w:val="0"/>
      <w:marRight w:val="0"/>
      <w:marTop w:val="0"/>
      <w:marBottom w:val="0"/>
      <w:divBdr>
        <w:top w:val="none" w:sz="0" w:space="0" w:color="auto"/>
        <w:left w:val="none" w:sz="0" w:space="0" w:color="auto"/>
        <w:bottom w:val="none" w:sz="0" w:space="0" w:color="auto"/>
        <w:right w:val="none" w:sz="0" w:space="0" w:color="auto"/>
      </w:divBdr>
    </w:div>
    <w:div w:id="2078359421">
      <w:bodyDiv w:val="1"/>
      <w:marLeft w:val="0"/>
      <w:marRight w:val="0"/>
      <w:marTop w:val="0"/>
      <w:marBottom w:val="0"/>
      <w:divBdr>
        <w:top w:val="none" w:sz="0" w:space="0" w:color="auto"/>
        <w:left w:val="none" w:sz="0" w:space="0" w:color="auto"/>
        <w:bottom w:val="none" w:sz="0" w:space="0" w:color="auto"/>
        <w:right w:val="none" w:sz="0" w:space="0" w:color="auto"/>
      </w:divBdr>
    </w:div>
    <w:div w:id="2102674002">
      <w:bodyDiv w:val="1"/>
      <w:marLeft w:val="0"/>
      <w:marRight w:val="0"/>
      <w:marTop w:val="0"/>
      <w:marBottom w:val="0"/>
      <w:divBdr>
        <w:top w:val="none" w:sz="0" w:space="0" w:color="auto"/>
        <w:left w:val="none" w:sz="0" w:space="0" w:color="auto"/>
        <w:bottom w:val="none" w:sz="0" w:space="0" w:color="auto"/>
        <w:right w:val="none" w:sz="0" w:space="0" w:color="auto"/>
      </w:divBdr>
      <w:divsChild>
        <w:div w:id="1356348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8203">
      <w:bodyDiv w:val="1"/>
      <w:marLeft w:val="0"/>
      <w:marRight w:val="0"/>
      <w:marTop w:val="0"/>
      <w:marBottom w:val="0"/>
      <w:divBdr>
        <w:top w:val="none" w:sz="0" w:space="0" w:color="auto"/>
        <w:left w:val="none" w:sz="0" w:space="0" w:color="auto"/>
        <w:bottom w:val="none" w:sz="0" w:space="0" w:color="auto"/>
        <w:right w:val="none" w:sz="0" w:space="0" w:color="auto"/>
      </w:divBdr>
    </w:div>
    <w:div w:id="2120180961">
      <w:bodyDiv w:val="1"/>
      <w:marLeft w:val="0"/>
      <w:marRight w:val="0"/>
      <w:marTop w:val="0"/>
      <w:marBottom w:val="0"/>
      <w:divBdr>
        <w:top w:val="none" w:sz="0" w:space="0" w:color="auto"/>
        <w:left w:val="none" w:sz="0" w:space="0" w:color="auto"/>
        <w:bottom w:val="none" w:sz="0" w:space="0" w:color="auto"/>
        <w:right w:val="none" w:sz="0" w:space="0" w:color="auto"/>
      </w:divBdr>
      <w:divsChild>
        <w:div w:id="149626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8482">
      <w:bodyDiv w:val="1"/>
      <w:marLeft w:val="0"/>
      <w:marRight w:val="0"/>
      <w:marTop w:val="0"/>
      <w:marBottom w:val="0"/>
      <w:divBdr>
        <w:top w:val="none" w:sz="0" w:space="0" w:color="auto"/>
        <w:left w:val="none" w:sz="0" w:space="0" w:color="auto"/>
        <w:bottom w:val="none" w:sz="0" w:space="0" w:color="auto"/>
        <w:right w:val="none" w:sz="0" w:space="0" w:color="auto"/>
      </w:divBdr>
    </w:div>
    <w:div w:id="2127312260">
      <w:bodyDiv w:val="1"/>
      <w:marLeft w:val="0"/>
      <w:marRight w:val="0"/>
      <w:marTop w:val="0"/>
      <w:marBottom w:val="0"/>
      <w:divBdr>
        <w:top w:val="none" w:sz="0" w:space="0" w:color="auto"/>
        <w:left w:val="none" w:sz="0" w:space="0" w:color="auto"/>
        <w:bottom w:val="none" w:sz="0" w:space="0" w:color="auto"/>
        <w:right w:val="none" w:sz="0" w:space="0" w:color="auto"/>
      </w:divBdr>
      <w:divsChild>
        <w:div w:id="2015110930">
          <w:marLeft w:val="0"/>
          <w:marRight w:val="0"/>
          <w:marTop w:val="0"/>
          <w:marBottom w:val="0"/>
          <w:divBdr>
            <w:top w:val="none" w:sz="0" w:space="0" w:color="auto"/>
            <w:left w:val="none" w:sz="0" w:space="0" w:color="auto"/>
            <w:bottom w:val="none" w:sz="0" w:space="0" w:color="auto"/>
            <w:right w:val="none" w:sz="0" w:space="0" w:color="auto"/>
          </w:divBdr>
          <w:divsChild>
            <w:div w:id="618419709">
              <w:marLeft w:val="0"/>
              <w:marRight w:val="0"/>
              <w:marTop w:val="0"/>
              <w:marBottom w:val="0"/>
              <w:divBdr>
                <w:top w:val="none" w:sz="0" w:space="0" w:color="auto"/>
                <w:left w:val="none" w:sz="0" w:space="0" w:color="auto"/>
                <w:bottom w:val="none" w:sz="0" w:space="0" w:color="auto"/>
                <w:right w:val="none" w:sz="0" w:space="0" w:color="auto"/>
              </w:divBdr>
              <w:divsChild>
                <w:div w:id="1821146021">
                  <w:marLeft w:val="0"/>
                  <w:marRight w:val="0"/>
                  <w:marTop w:val="0"/>
                  <w:marBottom w:val="0"/>
                  <w:divBdr>
                    <w:top w:val="none" w:sz="0" w:space="0" w:color="auto"/>
                    <w:left w:val="none" w:sz="0" w:space="0" w:color="auto"/>
                    <w:bottom w:val="none" w:sz="0" w:space="0" w:color="auto"/>
                    <w:right w:val="none" w:sz="0" w:space="0" w:color="auto"/>
                  </w:divBdr>
                  <w:divsChild>
                    <w:div w:id="14125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9120">
          <w:marLeft w:val="0"/>
          <w:marRight w:val="0"/>
          <w:marTop w:val="0"/>
          <w:marBottom w:val="0"/>
          <w:divBdr>
            <w:top w:val="none" w:sz="0" w:space="0" w:color="auto"/>
            <w:left w:val="none" w:sz="0" w:space="0" w:color="auto"/>
            <w:bottom w:val="none" w:sz="0" w:space="0" w:color="auto"/>
            <w:right w:val="none" w:sz="0" w:space="0" w:color="auto"/>
          </w:divBdr>
          <w:divsChild>
            <w:div w:id="735325368">
              <w:marLeft w:val="0"/>
              <w:marRight w:val="0"/>
              <w:marTop w:val="0"/>
              <w:marBottom w:val="0"/>
              <w:divBdr>
                <w:top w:val="none" w:sz="0" w:space="0" w:color="auto"/>
                <w:left w:val="none" w:sz="0" w:space="0" w:color="auto"/>
                <w:bottom w:val="none" w:sz="0" w:space="0" w:color="auto"/>
                <w:right w:val="none" w:sz="0" w:space="0" w:color="auto"/>
              </w:divBdr>
              <w:divsChild>
                <w:div w:id="1238978456">
                  <w:marLeft w:val="0"/>
                  <w:marRight w:val="0"/>
                  <w:marTop w:val="0"/>
                  <w:marBottom w:val="0"/>
                  <w:divBdr>
                    <w:top w:val="none" w:sz="0" w:space="0" w:color="auto"/>
                    <w:left w:val="none" w:sz="0" w:space="0" w:color="auto"/>
                    <w:bottom w:val="none" w:sz="0" w:space="0" w:color="auto"/>
                    <w:right w:val="none" w:sz="0" w:space="0" w:color="auto"/>
                  </w:divBdr>
                  <w:divsChild>
                    <w:div w:id="694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yk@socialmedia.org" TargetMode="External"/><Relationship Id="rId3" Type="http://schemas.openxmlformats.org/officeDocument/2006/relationships/settings" Target="settings.xml"/><Relationship Id="rId7" Type="http://schemas.openxmlformats.org/officeDocument/2006/relationships/hyperlink" Target="http://www.facebook.com/takeapissfun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7927</Words>
  <Characters>46058</Characters>
  <Application>Microsoft Office Word</Application>
  <DocSecurity>0</DocSecurity>
  <Lines>677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Fyk</dc:creator>
  <cp:keywords/>
  <dc:description/>
  <cp:lastModifiedBy>Jason Fyk</cp:lastModifiedBy>
  <cp:revision>2</cp:revision>
  <dcterms:created xsi:type="dcterms:W3CDTF">2025-02-20T13:01:00Z</dcterms:created>
  <dcterms:modified xsi:type="dcterms:W3CDTF">2025-02-20T13:01:00Z</dcterms:modified>
</cp:coreProperties>
</file>